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B65" w:rsidRPr="00FE3610" w:rsidRDefault="00342B65" w:rsidP="00342B65">
      <w:pPr>
        <w:pStyle w:val="Title"/>
        <w:jc w:val="both"/>
        <w:rPr>
          <w:i w:val="0"/>
          <w:sz w:val="28"/>
        </w:rPr>
      </w:pPr>
      <w:r w:rsidRPr="00FE3610">
        <w:rPr>
          <w:i w:val="0"/>
          <w:sz w:val="26"/>
        </w:rPr>
        <w:t xml:space="preserve">UỶ BAN NHÂN DÂN     </w:t>
      </w:r>
      <w:r>
        <w:rPr>
          <w:i w:val="0"/>
          <w:sz w:val="26"/>
        </w:rPr>
        <w:t xml:space="preserve">                </w:t>
      </w:r>
      <w:r w:rsidRPr="00FE3610">
        <w:rPr>
          <w:i w:val="0"/>
          <w:sz w:val="26"/>
        </w:rPr>
        <w:t>CỘNG HÒA XÃ HỘI CHỦ NGHĨA VIỆT NAM</w:t>
      </w:r>
    </w:p>
    <w:p w:rsidR="00342B65" w:rsidRPr="008C5FD4" w:rsidRDefault="00342B65" w:rsidP="00342B65">
      <w:pPr>
        <w:pStyle w:val="Subtitle"/>
        <w:ind w:left="-142"/>
        <w:jc w:val="both"/>
        <w:rPr>
          <w:i w:val="0"/>
          <w:sz w:val="30"/>
        </w:rPr>
      </w:pPr>
      <w:r>
        <w:rPr>
          <w:i w:val="0"/>
          <w:sz w:val="26"/>
        </w:rPr>
        <w:t xml:space="preserve">    THỊ XÃ</w:t>
      </w:r>
      <w:r w:rsidRPr="00FE3610">
        <w:rPr>
          <w:i w:val="0"/>
          <w:sz w:val="26"/>
        </w:rPr>
        <w:t xml:space="preserve"> ĐIỆN BÀN</w:t>
      </w:r>
      <w:r>
        <w:rPr>
          <w:b w:val="0"/>
          <w:i w:val="0"/>
          <w:sz w:val="26"/>
        </w:rPr>
        <w:tab/>
      </w:r>
      <w:r>
        <w:rPr>
          <w:b w:val="0"/>
          <w:i w:val="0"/>
          <w:sz w:val="26"/>
        </w:rPr>
        <w:tab/>
        <w:t xml:space="preserve">                    </w:t>
      </w:r>
      <w:r w:rsidRPr="008C5FD4">
        <w:rPr>
          <w:i w:val="0"/>
          <w:sz w:val="28"/>
        </w:rPr>
        <w:t>Độc lập - Tự do - Hạnh phúc</w:t>
      </w:r>
    </w:p>
    <w:p w:rsidR="00342B65" w:rsidRDefault="00342B65" w:rsidP="00342B65">
      <w:pPr>
        <w:jc w:val="both"/>
        <w:rPr>
          <w:b/>
          <w:i/>
        </w:rPr>
      </w:pPr>
      <w:r>
        <w:rPr>
          <w:bCs/>
          <w:iCs/>
          <w:noProof/>
          <w:sz w:val="26"/>
        </w:rPr>
        <mc:AlternateContent>
          <mc:Choice Requires="wps">
            <w:drawing>
              <wp:anchor distT="4294967293" distB="4294967293" distL="114300" distR="114300" simplePos="0" relativeHeight="251661312" behindDoc="0" locked="0" layoutInCell="1" allowOverlap="1" wp14:anchorId="2B143105" wp14:editId="40A94922">
                <wp:simplePos x="0" y="0"/>
                <wp:positionH relativeFrom="column">
                  <wp:posOffset>3339465</wp:posOffset>
                </wp:positionH>
                <wp:positionV relativeFrom="paragraph">
                  <wp:posOffset>6350</wp:posOffset>
                </wp:positionV>
                <wp:extent cx="18669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2.95pt,.5pt" to="409.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jZ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ZoEnXrjcggv1c6GSulZ7c2Lpt8dUrpsiWp45Pt6MQCShYzkTUrYOAO3HfrP&#10;mkEMOXodRTvXtguQIAc6x95c7r3hZ48oHGaL+XyZQgvp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"/>
            </w:pict>
          </mc:Fallback>
        </mc:AlternateContent>
      </w:r>
      <w:r>
        <w:rPr>
          <w:noProof/>
          <w:sz w:val="24"/>
        </w:rPr>
        <mc:AlternateContent>
          <mc:Choice Requires="wps">
            <w:drawing>
              <wp:anchor distT="4294967293" distB="4294967293" distL="114300" distR="114300" simplePos="0" relativeHeight="251659264" behindDoc="0" locked="0" layoutInCell="1" allowOverlap="1" wp14:anchorId="39677FA9" wp14:editId="529935DC">
                <wp:simplePos x="0" y="0"/>
                <wp:positionH relativeFrom="column">
                  <wp:posOffset>179705</wp:posOffset>
                </wp:positionH>
                <wp:positionV relativeFrom="paragraph">
                  <wp:posOffset>635</wp:posOffset>
                </wp:positionV>
                <wp:extent cx="11887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5pt,.05pt" to="1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c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LZrOnH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"/>
            </w:pict>
          </mc:Fallback>
        </mc:AlternateContent>
      </w:r>
    </w:p>
    <w:p w:rsidR="00342B65" w:rsidRPr="00EF244F" w:rsidRDefault="00342B65" w:rsidP="00342B65">
      <w:pPr>
        <w:jc w:val="both"/>
        <w:rPr>
          <w:b/>
          <w:i/>
        </w:rPr>
      </w:pPr>
      <w:r w:rsidRPr="008C5FD4">
        <w:rPr>
          <w:bCs/>
          <w:iCs/>
          <w:sz w:val="26"/>
        </w:rPr>
        <w:t xml:space="preserve">Số:   </w:t>
      </w:r>
      <w:r w:rsidR="00055A6A">
        <w:rPr>
          <w:bCs/>
          <w:iCs/>
          <w:sz w:val="26"/>
        </w:rPr>
        <w:t>16347</w:t>
      </w:r>
      <w:r>
        <w:rPr>
          <w:bCs/>
          <w:iCs/>
          <w:sz w:val="26"/>
        </w:rPr>
        <w:t xml:space="preserve">   /</w:t>
      </w:r>
      <w:r w:rsidRPr="008C5FD4">
        <w:rPr>
          <w:bCs/>
          <w:iCs/>
          <w:sz w:val="26"/>
        </w:rPr>
        <w:t>QĐ-UBND</w:t>
      </w:r>
      <w:r w:rsidRPr="008C5FD4">
        <w:rPr>
          <w:bCs/>
          <w:iCs/>
          <w:sz w:val="26"/>
        </w:rPr>
        <w:tab/>
      </w:r>
      <w:r>
        <w:rPr>
          <w:bCs/>
          <w:iCs/>
          <w:sz w:val="26"/>
        </w:rPr>
        <w:t xml:space="preserve">                        </w:t>
      </w:r>
      <w:r w:rsidRPr="008C5FD4">
        <w:rPr>
          <w:bCs/>
          <w:i/>
          <w:sz w:val="26"/>
        </w:rPr>
        <w:t xml:space="preserve">Điện Bàn, ngày  </w:t>
      </w:r>
      <w:r w:rsidR="00055A6A">
        <w:rPr>
          <w:bCs/>
          <w:i/>
          <w:sz w:val="26"/>
        </w:rPr>
        <w:t>27</w:t>
      </w:r>
      <w:r w:rsidRPr="008C5FD4">
        <w:rPr>
          <w:bCs/>
          <w:i/>
          <w:sz w:val="26"/>
        </w:rPr>
        <w:t xml:space="preserve">   tháng </w:t>
      </w:r>
      <w:r>
        <w:rPr>
          <w:bCs/>
          <w:i/>
          <w:sz w:val="26"/>
        </w:rPr>
        <w:t xml:space="preserve"> 9 </w:t>
      </w:r>
      <w:r w:rsidRPr="008C5FD4">
        <w:rPr>
          <w:bCs/>
          <w:i/>
          <w:sz w:val="26"/>
        </w:rPr>
        <w:t xml:space="preserve"> năm 201</w:t>
      </w:r>
      <w:r>
        <w:rPr>
          <w:bCs/>
          <w:i/>
          <w:sz w:val="26"/>
        </w:rPr>
        <w:t>7</w:t>
      </w:r>
    </w:p>
    <w:p w:rsidR="00342B65" w:rsidRPr="00B7684B" w:rsidRDefault="00342B65" w:rsidP="00342B65">
      <w:pPr>
        <w:rPr>
          <w:b/>
          <w:i/>
          <w:sz w:val="14"/>
        </w:rPr>
      </w:pPr>
    </w:p>
    <w:p w:rsidR="00342B65" w:rsidRPr="00773784" w:rsidRDefault="00342B65" w:rsidP="00342B65">
      <w:pPr>
        <w:rPr>
          <w:b/>
          <w:i/>
          <w:sz w:val="16"/>
        </w:rPr>
      </w:pPr>
    </w:p>
    <w:p w:rsidR="00342B65" w:rsidRPr="008940C3" w:rsidRDefault="00342B65" w:rsidP="00342B65">
      <w:pPr>
        <w:jc w:val="center"/>
        <w:rPr>
          <w:b/>
        </w:rPr>
      </w:pPr>
      <w:r>
        <w:rPr>
          <w:b/>
        </w:rPr>
        <w:t>QUY</w:t>
      </w:r>
      <w:r w:rsidRPr="009F3E4E">
        <w:rPr>
          <w:b/>
        </w:rPr>
        <w:t>ẾT</w:t>
      </w:r>
      <w:r>
        <w:rPr>
          <w:b/>
        </w:rPr>
        <w:t xml:space="preserve"> </w:t>
      </w:r>
      <w:r w:rsidRPr="008940C3">
        <w:rPr>
          <w:b/>
        </w:rPr>
        <w:t>ĐỊNH</w:t>
      </w:r>
    </w:p>
    <w:p w:rsidR="00342B65" w:rsidRDefault="00342B65" w:rsidP="00342B65">
      <w:pPr>
        <w:jc w:val="center"/>
        <w:rPr>
          <w:b/>
        </w:rPr>
      </w:pPr>
      <w:r>
        <w:rPr>
          <w:b/>
        </w:rPr>
        <w:t>V</w:t>
      </w:r>
      <w:r w:rsidRPr="008940C3">
        <w:rPr>
          <w:b/>
        </w:rPr>
        <w:t>ề</w:t>
      </w:r>
      <w:r>
        <w:rPr>
          <w:b/>
        </w:rPr>
        <w:t xml:space="preserve"> vi</w:t>
      </w:r>
      <w:r w:rsidRPr="008940C3">
        <w:rPr>
          <w:b/>
        </w:rPr>
        <w:t>ệ</w:t>
      </w:r>
      <w:r>
        <w:rPr>
          <w:b/>
        </w:rPr>
        <w:t>c gi</w:t>
      </w:r>
      <w:r w:rsidRPr="008940C3">
        <w:rPr>
          <w:b/>
        </w:rPr>
        <w:t>ải</w:t>
      </w:r>
      <w:r>
        <w:rPr>
          <w:b/>
        </w:rPr>
        <w:t xml:space="preserve"> quy</w:t>
      </w:r>
      <w:r w:rsidRPr="008940C3">
        <w:rPr>
          <w:b/>
        </w:rPr>
        <w:t>ết</w:t>
      </w:r>
      <w:r w:rsidRPr="00C62B55">
        <w:rPr>
          <w:b/>
        </w:rPr>
        <w:t xml:space="preserve"> khiếu nại</w:t>
      </w:r>
      <w:r>
        <w:rPr>
          <w:b/>
        </w:rPr>
        <w:t xml:space="preserve"> của bà Phạm Thị Nữa, </w:t>
      </w:r>
    </w:p>
    <w:p w:rsidR="00342B65" w:rsidRDefault="00342B65" w:rsidP="00342B65">
      <w:pPr>
        <w:jc w:val="center"/>
        <w:rPr>
          <w:b/>
        </w:rPr>
      </w:pPr>
      <w:r>
        <w:rPr>
          <w:b/>
        </w:rPr>
        <w:t xml:space="preserve">trú tại khối phố Hà My Đông </w:t>
      </w:r>
      <w:r w:rsidR="003F113F">
        <w:rPr>
          <w:b/>
        </w:rPr>
        <w:t>B</w:t>
      </w:r>
      <w:r>
        <w:rPr>
          <w:b/>
        </w:rPr>
        <w:t>, phường Điện Dương</w:t>
      </w:r>
    </w:p>
    <w:p w:rsidR="00342B65" w:rsidRDefault="00342B65" w:rsidP="00342B65">
      <w:pPr>
        <w:jc w:val="center"/>
        <w:rPr>
          <w:b/>
        </w:rPr>
      </w:pPr>
      <w:r>
        <w:rPr>
          <w:noProof/>
        </w:rPr>
        <mc:AlternateContent>
          <mc:Choice Requires="wps">
            <w:drawing>
              <wp:anchor distT="4294967293" distB="4294967293" distL="114300" distR="114300" simplePos="0" relativeHeight="251660288" behindDoc="0" locked="0" layoutInCell="1" allowOverlap="1" wp14:anchorId="5AB40CFD" wp14:editId="48633E78">
                <wp:simplePos x="0" y="0"/>
                <wp:positionH relativeFrom="column">
                  <wp:posOffset>2017395</wp:posOffset>
                </wp:positionH>
                <wp:positionV relativeFrom="paragraph">
                  <wp:posOffset>6350</wp:posOffset>
                </wp:positionV>
                <wp:extent cx="192722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8.85pt,.5pt" to="310.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"/>
            </w:pict>
          </mc:Fallback>
        </mc:AlternateContent>
      </w:r>
    </w:p>
    <w:p w:rsidR="00342B65" w:rsidRPr="005F2FFB" w:rsidRDefault="00342B65" w:rsidP="00342B65">
      <w:pPr>
        <w:ind w:hanging="90"/>
        <w:jc w:val="center"/>
        <w:rPr>
          <w:b/>
          <w:sz w:val="2"/>
        </w:rPr>
      </w:pPr>
    </w:p>
    <w:p w:rsidR="00342B65" w:rsidRPr="00B7684B" w:rsidRDefault="00342B65" w:rsidP="00342B65">
      <w:pPr>
        <w:jc w:val="center"/>
        <w:rPr>
          <w:b/>
          <w:sz w:val="6"/>
        </w:rPr>
      </w:pPr>
    </w:p>
    <w:p w:rsidR="00342B65" w:rsidRDefault="00342B65" w:rsidP="00342B65">
      <w:pPr>
        <w:jc w:val="center"/>
        <w:rPr>
          <w:b/>
        </w:rPr>
      </w:pPr>
      <w:r>
        <w:rPr>
          <w:b/>
        </w:rPr>
        <w:t>CH</w:t>
      </w:r>
      <w:r w:rsidRPr="004A5380">
        <w:rPr>
          <w:b/>
        </w:rPr>
        <w:t>Ủ</w:t>
      </w:r>
      <w:r>
        <w:rPr>
          <w:b/>
        </w:rPr>
        <w:t xml:space="preserve"> T</w:t>
      </w:r>
      <w:r w:rsidRPr="004A5380">
        <w:rPr>
          <w:b/>
        </w:rPr>
        <w:t>ỊCH</w:t>
      </w:r>
      <w:r>
        <w:rPr>
          <w:b/>
        </w:rPr>
        <w:t xml:space="preserve"> U</w:t>
      </w:r>
      <w:r w:rsidRPr="004A5380">
        <w:rPr>
          <w:b/>
        </w:rPr>
        <w:t>Ỷ</w:t>
      </w:r>
      <w:r>
        <w:rPr>
          <w:b/>
        </w:rPr>
        <w:t xml:space="preserve"> BAN NH</w:t>
      </w:r>
      <w:r w:rsidRPr="004A5380">
        <w:rPr>
          <w:b/>
        </w:rPr>
        <w:t>Â</w:t>
      </w:r>
      <w:r>
        <w:rPr>
          <w:b/>
        </w:rPr>
        <w:t>N D</w:t>
      </w:r>
      <w:r w:rsidRPr="004A5380">
        <w:rPr>
          <w:b/>
        </w:rPr>
        <w:t>Â</w:t>
      </w:r>
      <w:r>
        <w:rPr>
          <w:b/>
        </w:rPr>
        <w:t xml:space="preserve">N THỊ XÃ </w:t>
      </w:r>
      <w:r w:rsidRPr="004A5380">
        <w:rPr>
          <w:b/>
        </w:rPr>
        <w:t>Đ</w:t>
      </w:r>
      <w:r>
        <w:rPr>
          <w:b/>
        </w:rPr>
        <w:t>I</w:t>
      </w:r>
      <w:r w:rsidRPr="004A5380">
        <w:rPr>
          <w:b/>
        </w:rPr>
        <w:t>ỆN</w:t>
      </w:r>
      <w:r>
        <w:rPr>
          <w:b/>
        </w:rPr>
        <w:t xml:space="preserve"> B</w:t>
      </w:r>
      <w:r w:rsidRPr="004A5380">
        <w:rPr>
          <w:b/>
        </w:rPr>
        <w:t>ÀN</w:t>
      </w:r>
    </w:p>
    <w:p w:rsidR="00342B65" w:rsidRPr="00B7684B" w:rsidRDefault="00342B65" w:rsidP="00342B65">
      <w:pPr>
        <w:jc w:val="center"/>
        <w:rPr>
          <w:b/>
          <w:sz w:val="24"/>
        </w:rPr>
      </w:pPr>
    </w:p>
    <w:p w:rsidR="00342B65" w:rsidRPr="00773784" w:rsidRDefault="00342B65" w:rsidP="00342B65">
      <w:pPr>
        <w:jc w:val="center"/>
        <w:rPr>
          <w:b/>
          <w:sz w:val="2"/>
        </w:rPr>
      </w:pPr>
    </w:p>
    <w:p w:rsidR="00342B65" w:rsidRDefault="00342B65" w:rsidP="00342B65">
      <w:pPr>
        <w:pStyle w:val="BodyTextIndent"/>
      </w:pPr>
      <w:r>
        <w:t>C</w:t>
      </w:r>
      <w:r w:rsidRPr="008940C3">
        <w:t>ă</w:t>
      </w:r>
      <w:r>
        <w:t>n c</w:t>
      </w:r>
      <w:r w:rsidRPr="008940C3">
        <w:t>ứ</w:t>
      </w:r>
      <w:r>
        <w:t xml:space="preserve"> Luật Tổ chức chính quyền địa phương ngày 19/6/2015;</w:t>
      </w:r>
    </w:p>
    <w:p w:rsidR="00342B65" w:rsidRDefault="00342B65" w:rsidP="00342B65">
      <w:pPr>
        <w:pStyle w:val="BodyTextIndent"/>
      </w:pPr>
      <w:r>
        <w:t>Căn cứ Lu</w:t>
      </w:r>
      <w:r w:rsidRPr="008940C3">
        <w:t>ật</w:t>
      </w:r>
      <w:r>
        <w:t xml:space="preserve"> Khi</w:t>
      </w:r>
      <w:r w:rsidRPr="008940C3">
        <w:t>ếu</w:t>
      </w:r>
      <w:r>
        <w:t xml:space="preserve"> n</w:t>
      </w:r>
      <w:r w:rsidRPr="008940C3">
        <w:t>ại</w:t>
      </w:r>
      <w:r>
        <w:t xml:space="preserve"> n</w:t>
      </w:r>
      <w:r w:rsidRPr="008940C3">
        <w:t>ă</w:t>
      </w:r>
      <w:r>
        <w:t>m 2011;</w:t>
      </w:r>
    </w:p>
    <w:p w:rsidR="00342B65" w:rsidRPr="00A169C7" w:rsidRDefault="00342B65" w:rsidP="00342B65">
      <w:pPr>
        <w:pStyle w:val="BodyTextIndent"/>
      </w:pPr>
      <w:r>
        <w:t xml:space="preserve">Căn cứ </w:t>
      </w:r>
      <w:r>
        <w:rPr>
          <w:szCs w:val="28"/>
        </w:rPr>
        <w:t>Nghị định số</w:t>
      </w:r>
      <w:r w:rsidRPr="00346495">
        <w:rPr>
          <w:szCs w:val="28"/>
        </w:rPr>
        <w:t xml:space="preserve"> 75/2012/NĐ-CP</w:t>
      </w:r>
      <w:r>
        <w:rPr>
          <w:szCs w:val="28"/>
        </w:rPr>
        <w:t xml:space="preserve"> </w:t>
      </w:r>
      <w:r>
        <w:rPr>
          <w:iCs w:val="0"/>
          <w:szCs w:val="28"/>
        </w:rPr>
        <w:t>ngày 03/10/</w:t>
      </w:r>
      <w:r w:rsidRPr="00346495">
        <w:rPr>
          <w:iCs w:val="0"/>
          <w:szCs w:val="28"/>
        </w:rPr>
        <w:t>2012</w:t>
      </w:r>
      <w:r>
        <w:rPr>
          <w:iCs w:val="0"/>
          <w:szCs w:val="28"/>
        </w:rPr>
        <w:t xml:space="preserve"> </w:t>
      </w:r>
      <w:r w:rsidRPr="00321C0E">
        <w:rPr>
          <w:szCs w:val="28"/>
        </w:rPr>
        <w:t xml:space="preserve">của Chính phủ quy định chi tiết </w:t>
      </w:r>
      <w:r>
        <w:rPr>
          <w:szCs w:val="28"/>
        </w:rPr>
        <w:t>một số điều của Luật Khiếu nại n</w:t>
      </w:r>
      <w:r w:rsidRPr="00346495">
        <w:rPr>
          <w:szCs w:val="28"/>
        </w:rPr>
        <w:t>ă</w:t>
      </w:r>
      <w:r>
        <w:rPr>
          <w:szCs w:val="28"/>
        </w:rPr>
        <w:t>m 2011</w:t>
      </w:r>
      <w:r w:rsidRPr="00321C0E">
        <w:rPr>
          <w:szCs w:val="28"/>
        </w:rPr>
        <w:t xml:space="preserve">; </w:t>
      </w:r>
    </w:p>
    <w:p w:rsidR="00342B65" w:rsidRPr="00A45885" w:rsidRDefault="00342B65" w:rsidP="00342B65">
      <w:pPr>
        <w:ind w:firstLine="720"/>
        <w:jc w:val="both"/>
      </w:pPr>
      <w:r>
        <w:t>X</w:t>
      </w:r>
      <w:r w:rsidRPr="008940C3">
        <w:t>ét</w:t>
      </w:r>
      <w:r>
        <w:t xml:space="preserve"> </w:t>
      </w:r>
      <w:r w:rsidRPr="008940C3">
        <w:t>đơ</w:t>
      </w:r>
      <w:r>
        <w:t>n khi</w:t>
      </w:r>
      <w:r w:rsidRPr="008940C3">
        <w:t>ếu</w:t>
      </w:r>
      <w:r>
        <w:t xml:space="preserve"> n</w:t>
      </w:r>
      <w:r w:rsidRPr="008940C3">
        <w:t>ại</w:t>
      </w:r>
      <w:r>
        <w:t xml:space="preserve"> c</w:t>
      </w:r>
      <w:r w:rsidRPr="008940C3">
        <w:t>ủa</w:t>
      </w:r>
      <w:r w:rsidRPr="00964CAC">
        <w:t xml:space="preserve"> </w:t>
      </w:r>
      <w:r w:rsidRPr="00342B65">
        <w:t>bà Phạm Thị Nữa</w:t>
      </w:r>
      <w:r>
        <w:t xml:space="preserve"> và B</w:t>
      </w:r>
      <w:r w:rsidRPr="008940C3">
        <w:t>áo</w:t>
      </w:r>
      <w:r>
        <w:t xml:space="preserve"> </w:t>
      </w:r>
      <w:r w:rsidRPr="00B33E7D">
        <w:t xml:space="preserve">cáo số </w:t>
      </w:r>
      <w:r w:rsidR="009A1074">
        <w:t>57</w:t>
      </w:r>
      <w:r w:rsidRPr="00B33E7D">
        <w:t>/BC-TTTX</w:t>
      </w:r>
      <w:r>
        <w:t xml:space="preserve"> ng</w:t>
      </w:r>
      <w:r w:rsidRPr="008940C3">
        <w:t>ày</w:t>
      </w:r>
      <w:r>
        <w:t xml:space="preserve"> </w:t>
      </w:r>
      <w:r w:rsidR="009A1074">
        <w:t>06</w:t>
      </w:r>
      <w:r>
        <w:t>/9/2017 c</w:t>
      </w:r>
      <w:r w:rsidRPr="008940C3">
        <w:t>ủa</w:t>
      </w:r>
      <w:r>
        <w:t xml:space="preserve"> Thanh tra thị xã v</w:t>
      </w:r>
      <w:r w:rsidRPr="008940C3">
        <w:t>ề</w:t>
      </w:r>
      <w:r>
        <w:t xml:space="preserve"> k</w:t>
      </w:r>
      <w:r w:rsidRPr="008940C3">
        <w:t>ết</w:t>
      </w:r>
      <w:r>
        <w:t xml:space="preserve"> qu</w:t>
      </w:r>
      <w:r w:rsidRPr="008940C3">
        <w:t>ả</w:t>
      </w:r>
      <w:r>
        <w:t xml:space="preserve"> ki</w:t>
      </w:r>
      <w:r w:rsidRPr="008940C3">
        <w:t>ểm</w:t>
      </w:r>
      <w:r>
        <w:t xml:space="preserve"> tra, x</w:t>
      </w:r>
      <w:r w:rsidRPr="008940C3">
        <w:t>ác</w:t>
      </w:r>
      <w:r>
        <w:t xml:space="preserve"> minh v</w:t>
      </w:r>
      <w:r w:rsidRPr="008940C3">
        <w:t>à</w:t>
      </w:r>
      <w:r>
        <w:t xml:space="preserve"> tham m</w:t>
      </w:r>
      <w:r w:rsidRPr="008940C3">
        <w:t>ư</w:t>
      </w:r>
      <w:r>
        <w:t xml:space="preserve">u </w:t>
      </w:r>
      <w:r w:rsidRPr="008940C3">
        <w:t xml:space="preserve">giải quyết khiếu nại </w:t>
      </w:r>
      <w:r w:rsidRPr="00E460FE">
        <w:t xml:space="preserve">của bà </w:t>
      </w:r>
      <w:r>
        <w:t>Phạm Thị Nữa; Ch</w:t>
      </w:r>
      <w:r w:rsidRPr="008940C3">
        <w:t>ủ</w:t>
      </w:r>
      <w:r>
        <w:t xml:space="preserve"> t</w:t>
      </w:r>
      <w:r w:rsidRPr="008940C3">
        <w:t>ịch</w:t>
      </w:r>
      <w:r>
        <w:t xml:space="preserve"> UBND thị xã nh</w:t>
      </w:r>
      <w:r w:rsidRPr="008940C3">
        <w:t>ận</w:t>
      </w:r>
      <w:r>
        <w:t xml:space="preserve"> th</w:t>
      </w:r>
      <w:r w:rsidRPr="008940C3">
        <w:t>ấy</w:t>
      </w:r>
      <w:r>
        <w:t>:</w:t>
      </w:r>
    </w:p>
    <w:p w:rsidR="00342B65" w:rsidRPr="00342B65" w:rsidRDefault="00342B65" w:rsidP="00342B65">
      <w:pPr>
        <w:tabs>
          <w:tab w:val="left" w:pos="709"/>
        </w:tabs>
        <w:ind w:firstLine="720"/>
        <w:jc w:val="both"/>
        <w:rPr>
          <w:b/>
          <w:sz w:val="8"/>
        </w:rPr>
      </w:pPr>
    </w:p>
    <w:p w:rsidR="00342B65" w:rsidRPr="001F4408" w:rsidRDefault="00342B65" w:rsidP="00342B65">
      <w:pPr>
        <w:tabs>
          <w:tab w:val="left" w:pos="709"/>
        </w:tabs>
        <w:spacing w:before="60" w:after="60"/>
        <w:ind w:firstLine="720"/>
        <w:jc w:val="both"/>
        <w:rPr>
          <w:b/>
        </w:rPr>
      </w:pPr>
      <w:r w:rsidRPr="00DB4CC4">
        <w:rPr>
          <w:b/>
        </w:rPr>
        <w:t xml:space="preserve">I. </w:t>
      </w:r>
      <w:r>
        <w:rPr>
          <w:b/>
        </w:rPr>
        <w:t xml:space="preserve">Nội dung khiếu nại: </w:t>
      </w:r>
    </w:p>
    <w:p w:rsidR="009A1074" w:rsidRDefault="00342B65" w:rsidP="009A1074">
      <w:pPr>
        <w:spacing w:after="120"/>
        <w:ind w:firstLine="709"/>
        <w:jc w:val="both"/>
      </w:pPr>
      <w:r w:rsidRPr="00236785">
        <w:t xml:space="preserve">Theo đơn khiếu nại </w:t>
      </w:r>
      <w:r>
        <w:t xml:space="preserve">của bà Phạm Thị Nữa; các </w:t>
      </w:r>
      <w:r w:rsidRPr="00236785">
        <w:t>biên bản cuộc họp</w:t>
      </w:r>
      <w:r>
        <w:t xml:space="preserve"> ngày 16/6/2017 và ngày 30/6/2017</w:t>
      </w:r>
      <w:r w:rsidRPr="00236785">
        <w:t xml:space="preserve"> với Thanh tra thị xã, </w:t>
      </w:r>
      <w:r>
        <w:t>bà</w:t>
      </w:r>
      <w:r w:rsidRPr="00236785">
        <w:t xml:space="preserve"> </w:t>
      </w:r>
      <w:r>
        <w:t>Phạm Thị Nữa</w:t>
      </w:r>
      <w:r w:rsidRPr="00236785">
        <w:t xml:space="preserve"> </w:t>
      </w:r>
      <w:r>
        <w:t xml:space="preserve">xác định nội dung </w:t>
      </w:r>
      <w:r w:rsidRPr="00236785">
        <w:t xml:space="preserve">khiếu nại </w:t>
      </w:r>
      <w:r>
        <w:t xml:space="preserve">như </w:t>
      </w:r>
      <w:r w:rsidRPr="00236785">
        <w:t>sau:</w:t>
      </w:r>
      <w:r>
        <w:t xml:space="preserve"> Khiếu nại UBND thị xã Điện Bàn không cấp giấy chứng nhận quyền sử dụng đất đối với phần diện tích liền kề với lô đất ở đã được cấp giấy chứng nhận quyền sử dụng đất (cụ thể là tăng thêm so với thửa đất số 437/5, tờ bản đồ số 7).</w:t>
      </w:r>
    </w:p>
    <w:p w:rsidR="00342B65" w:rsidRPr="009A1074" w:rsidRDefault="009A1074" w:rsidP="009A1074">
      <w:pPr>
        <w:spacing w:after="120"/>
        <w:ind w:firstLine="709"/>
        <w:jc w:val="both"/>
      </w:pPr>
      <w:r w:rsidRPr="009A1074">
        <w:rPr>
          <w:b/>
        </w:rPr>
        <w:t xml:space="preserve">II. </w:t>
      </w:r>
      <w:r w:rsidR="00342B65" w:rsidRPr="009A1074">
        <w:rPr>
          <w:b/>
        </w:rPr>
        <w:t>Kết quả kiểm tra, xác minh</w:t>
      </w:r>
    </w:p>
    <w:p w:rsidR="00342B65" w:rsidRDefault="00342B65" w:rsidP="00342B65">
      <w:pPr>
        <w:pStyle w:val="NormalWeb"/>
        <w:spacing w:before="0" w:beforeAutospacing="0" w:after="120" w:afterAutospacing="0"/>
        <w:ind w:firstLine="720"/>
        <w:jc w:val="both"/>
        <w:rPr>
          <w:b/>
          <w:sz w:val="28"/>
          <w:szCs w:val="28"/>
        </w:rPr>
      </w:pPr>
      <w:r w:rsidRPr="00F26B5C">
        <w:rPr>
          <w:b/>
          <w:sz w:val="28"/>
          <w:szCs w:val="28"/>
        </w:rPr>
        <w:t>1. Nguồn gốc thửa đất bà Phạm Thị Nữa khiếu nại:</w:t>
      </w:r>
    </w:p>
    <w:p w:rsidR="00342B65" w:rsidRDefault="00342B65" w:rsidP="00342B65">
      <w:pPr>
        <w:pStyle w:val="NormalWeb"/>
        <w:spacing w:before="0" w:beforeAutospacing="0" w:after="120" w:afterAutospacing="0"/>
        <w:ind w:firstLine="720"/>
        <w:jc w:val="both"/>
        <w:rPr>
          <w:sz w:val="28"/>
          <w:szCs w:val="28"/>
        </w:rPr>
      </w:pPr>
      <w:r>
        <w:rPr>
          <w:sz w:val="28"/>
          <w:szCs w:val="28"/>
        </w:rPr>
        <w:t xml:space="preserve">Kết quả kiểm tra, xác minh nguồn gốc thửa đất của bà </w:t>
      </w:r>
      <w:r w:rsidRPr="0041525E">
        <w:rPr>
          <w:sz w:val="28"/>
          <w:szCs w:val="28"/>
        </w:rPr>
        <w:t xml:space="preserve">Phạm Thị Nữa </w:t>
      </w:r>
      <w:r w:rsidR="00BD4860" w:rsidRPr="0041525E">
        <w:rPr>
          <w:sz w:val="28"/>
          <w:szCs w:val="28"/>
        </w:rPr>
        <w:t xml:space="preserve">tại khối phố Hà My Đông B </w:t>
      </w:r>
      <w:r w:rsidRPr="0041525E">
        <w:rPr>
          <w:sz w:val="28"/>
          <w:szCs w:val="28"/>
        </w:rPr>
        <w:t xml:space="preserve">như sau: </w:t>
      </w:r>
      <w:r w:rsidRPr="0041525E">
        <w:rPr>
          <w:color w:val="FF0000"/>
          <w:sz w:val="28"/>
          <w:szCs w:val="28"/>
        </w:rPr>
        <w:t>Theo ông Đặng Văn Lời trình bày</w:t>
      </w:r>
      <w:r w:rsidRPr="0041525E">
        <w:rPr>
          <w:sz w:val="28"/>
          <w:szCs w:val="28"/>
        </w:rPr>
        <w:t xml:space="preserve"> thì</w:t>
      </w:r>
      <w:r>
        <w:rPr>
          <w:sz w:val="28"/>
          <w:szCs w:val="28"/>
        </w:rPr>
        <w:t xml:space="preserve"> vào năm 1997, vợ chồng ông Đặng Văn Lời và bà Phạm Thị Hồng có mua của ông Đoàn Miên và bà Văn Thị Xuyên một số cây cối cùng với diện tích đất là 392m</w:t>
      </w:r>
      <w:r w:rsidRPr="005516ED">
        <w:rPr>
          <w:sz w:val="28"/>
          <w:szCs w:val="28"/>
          <w:vertAlign w:val="superscript"/>
        </w:rPr>
        <w:t>2</w:t>
      </w:r>
      <w:r>
        <w:rPr>
          <w:sz w:val="28"/>
          <w:szCs w:val="28"/>
        </w:rPr>
        <w:t>. Cũng trong năm 1997, ông Đặng Văn Lời và bà Phạm Thị Hồng đã bán toàn bộ cây cối và diện tích đất này cho bà Phạm Thị Nữa, trú tại thôn 1, xã Điện Dương (nay là phường Điện Dương) là 9,5 chỉ vàng nhưng không có giấy tờ mua bán</w:t>
      </w:r>
      <w:r w:rsidR="009F4636">
        <w:rPr>
          <w:sz w:val="28"/>
          <w:szCs w:val="28"/>
        </w:rPr>
        <w:t xml:space="preserve"> và theo đơn của bà Nữa: v</w:t>
      </w:r>
      <w:r>
        <w:rPr>
          <w:sz w:val="28"/>
          <w:szCs w:val="28"/>
        </w:rPr>
        <w:t xml:space="preserve">ợ chồng ông Đặng Văn Lời trao toàn bộ giấy tờ mua bán trước đây với vợ chồng ông Đoàn Miên cho bà Phạm Thị Nữa giữ. </w:t>
      </w:r>
      <w:r w:rsidRPr="009E7973">
        <w:rPr>
          <w:color w:val="FF0000"/>
          <w:sz w:val="28"/>
          <w:szCs w:val="28"/>
        </w:rPr>
        <w:t>Tuy nhiên, qua các cuộc họp với Thanh tra thị xã</w:t>
      </w:r>
      <w:r w:rsidR="00E77999">
        <w:rPr>
          <w:color w:val="FF0000"/>
          <w:sz w:val="28"/>
          <w:szCs w:val="28"/>
        </w:rPr>
        <w:t xml:space="preserve"> và tại buổi đối thoại giải quyết khiếu nại ngày 15/9/2017</w:t>
      </w:r>
      <w:r w:rsidRPr="009E7973">
        <w:rPr>
          <w:color w:val="FF0000"/>
          <w:sz w:val="28"/>
          <w:szCs w:val="28"/>
        </w:rPr>
        <w:t>, bà Nữa không cung cấp được các giấy tờ mua bán trên</w:t>
      </w:r>
      <w:r>
        <w:rPr>
          <w:sz w:val="28"/>
          <w:szCs w:val="28"/>
        </w:rPr>
        <w:t>. Bà Phạm Thị Nữa sử dụng một phần diện tích đất này để làm nhà ở và trồng cây ăn quả trên diện tích đất còn lại.</w:t>
      </w:r>
    </w:p>
    <w:p w:rsidR="00342B65" w:rsidRPr="00CA709D" w:rsidRDefault="00342B65" w:rsidP="00342B65">
      <w:pPr>
        <w:pStyle w:val="NormalWeb"/>
        <w:spacing w:before="0" w:beforeAutospacing="0" w:after="120" w:afterAutospacing="0"/>
        <w:ind w:firstLine="720"/>
        <w:jc w:val="both"/>
        <w:rPr>
          <w:sz w:val="28"/>
          <w:szCs w:val="28"/>
        </w:rPr>
      </w:pPr>
      <w:r>
        <w:rPr>
          <w:sz w:val="28"/>
          <w:szCs w:val="28"/>
        </w:rPr>
        <w:t xml:space="preserve">Hộ bà Phạm Thị Nữa trước đây ở thôn 5, nay là khối phố Quảng Gia, phường Điện Dương, đã được </w:t>
      </w:r>
      <w:r w:rsidR="009F4636">
        <w:rPr>
          <w:sz w:val="28"/>
          <w:szCs w:val="28"/>
        </w:rPr>
        <w:t xml:space="preserve">UBND huyện (nay là thị xã) </w:t>
      </w:r>
      <w:r w:rsidR="009F4636">
        <w:rPr>
          <w:bCs/>
          <w:sz w:val="28"/>
          <w:szCs w:val="28"/>
        </w:rPr>
        <w:t xml:space="preserve">cấp Giấy CNQSD đất số G1033329 ngày 10/8/1995 </w:t>
      </w:r>
      <w:r>
        <w:rPr>
          <w:sz w:val="28"/>
          <w:szCs w:val="28"/>
        </w:rPr>
        <w:t>tại thửa đất số 47, tờ bản đồ số 2, diện tích 520m</w:t>
      </w:r>
      <w:r w:rsidRPr="00293775">
        <w:rPr>
          <w:sz w:val="28"/>
          <w:szCs w:val="28"/>
          <w:vertAlign w:val="superscript"/>
        </w:rPr>
        <w:t>2</w:t>
      </w:r>
      <w:r w:rsidR="009F4636">
        <w:rPr>
          <w:sz w:val="28"/>
          <w:szCs w:val="28"/>
        </w:rPr>
        <w:t>, loại đất: thổ cư</w:t>
      </w:r>
      <w:r>
        <w:rPr>
          <w:sz w:val="28"/>
          <w:szCs w:val="28"/>
        </w:rPr>
        <w:t xml:space="preserve">. Ngoài ra, thực hiện Quyết định số 1253/QĐ-UB ngày 22/11/2002 của UBND huyện (nay là thị xã) về thành lập tổ công tác xử lý tồn đọng quyền sử </w:t>
      </w:r>
      <w:r>
        <w:rPr>
          <w:sz w:val="28"/>
          <w:szCs w:val="28"/>
        </w:rPr>
        <w:lastRenderedPageBreak/>
        <w:t xml:space="preserve">dụng đất từ năm 1999 trở về trước, trên cơ sở trình của Hội đồng tư vấn xét cấp đất xã Điện Dương thì UBND huyện Điện Bàn </w:t>
      </w:r>
      <w:r w:rsidR="00DE06E4">
        <w:rPr>
          <w:sz w:val="28"/>
          <w:szCs w:val="28"/>
        </w:rPr>
        <w:t xml:space="preserve">đã </w:t>
      </w:r>
      <w:r>
        <w:rPr>
          <w:sz w:val="28"/>
          <w:szCs w:val="28"/>
        </w:rPr>
        <w:t xml:space="preserve">cấp </w:t>
      </w:r>
      <w:r w:rsidR="00DE06E4">
        <w:rPr>
          <w:sz w:val="28"/>
          <w:szCs w:val="28"/>
        </w:rPr>
        <w:t xml:space="preserve">giấy CNQSD đất </w:t>
      </w:r>
      <w:r>
        <w:rPr>
          <w:sz w:val="28"/>
          <w:szCs w:val="28"/>
        </w:rPr>
        <w:t>cho hộ bà Phạm Thị Nữa tại thửa 437/5, tờ bản đồ số 07, diện tích 200m</w:t>
      </w:r>
      <w:r w:rsidRPr="00CA709D">
        <w:rPr>
          <w:sz w:val="28"/>
          <w:szCs w:val="28"/>
          <w:vertAlign w:val="superscript"/>
        </w:rPr>
        <w:t>2</w:t>
      </w:r>
      <w:r>
        <w:rPr>
          <w:sz w:val="28"/>
          <w:szCs w:val="28"/>
        </w:rPr>
        <w:t xml:space="preserve"> tại thôn 1 (nay là khối phố Hà My Đông B, phường Điện Dương</w:t>
      </w:r>
      <w:r w:rsidR="00DE06E4">
        <w:rPr>
          <w:sz w:val="28"/>
          <w:szCs w:val="28"/>
        </w:rPr>
        <w:t>).</w:t>
      </w:r>
    </w:p>
    <w:p w:rsidR="00342B65" w:rsidRPr="00075248" w:rsidRDefault="00342B65" w:rsidP="00342B65">
      <w:pPr>
        <w:pStyle w:val="NormalWeb"/>
        <w:spacing w:before="0" w:beforeAutospacing="0" w:after="120" w:afterAutospacing="0"/>
        <w:ind w:firstLine="720"/>
        <w:jc w:val="both"/>
        <w:rPr>
          <w:b/>
          <w:sz w:val="28"/>
          <w:szCs w:val="28"/>
        </w:rPr>
      </w:pPr>
      <w:r w:rsidRPr="002677CD">
        <w:rPr>
          <w:b/>
          <w:sz w:val="28"/>
          <w:szCs w:val="28"/>
        </w:rPr>
        <w:t>2. Quá trình tiếp nhận, giải quyết đơn của bà Phạm Thị Nữa:</w:t>
      </w:r>
    </w:p>
    <w:p w:rsidR="00342B65" w:rsidRDefault="00342B65" w:rsidP="00342B65">
      <w:pPr>
        <w:spacing w:after="120"/>
        <w:jc w:val="both"/>
        <w:rPr>
          <w:sz w:val="26"/>
          <w:szCs w:val="26"/>
        </w:rPr>
      </w:pPr>
      <w:r>
        <w:tab/>
        <w:t xml:space="preserve">Năm 2010, bà Phạm Thị Nữa có gửi đơn </w:t>
      </w:r>
      <w:r w:rsidRPr="00CD7044">
        <w:t>đến</w:t>
      </w:r>
      <w:r>
        <w:t xml:space="preserve"> UBND huyện Điện Bàn (nay là thị xã) khiếu nại Quy</w:t>
      </w:r>
      <w:r w:rsidRPr="00E36B3F">
        <w:t>ết</w:t>
      </w:r>
      <w:r>
        <w:t xml:space="preserve"> </w:t>
      </w:r>
      <w:r w:rsidRPr="00E36B3F">
        <w:t>định</w:t>
      </w:r>
      <w:r>
        <w:t xml:space="preserve"> s</w:t>
      </w:r>
      <w:r w:rsidRPr="00E36B3F">
        <w:t>ố</w:t>
      </w:r>
      <w:r>
        <w:t xml:space="preserve"> 98/Q</w:t>
      </w:r>
      <w:r w:rsidRPr="00E36B3F">
        <w:t>Đ</w:t>
      </w:r>
      <w:r>
        <w:t xml:space="preserve"> - UBND ng</w:t>
      </w:r>
      <w:r w:rsidRPr="00E36B3F">
        <w:t>ày</w:t>
      </w:r>
      <w:r>
        <w:t xml:space="preserve"> 24/5/2010 c</w:t>
      </w:r>
      <w:r w:rsidRPr="00E36B3F">
        <w:t>ủa</w:t>
      </w:r>
      <w:r>
        <w:t xml:space="preserve"> UBND x</w:t>
      </w:r>
      <w:r w:rsidRPr="00E36B3F">
        <w:t>ã</w:t>
      </w:r>
      <w:r>
        <w:t xml:space="preserve"> </w:t>
      </w:r>
      <w:r w:rsidRPr="00E36B3F">
        <w:t>Đ</w:t>
      </w:r>
      <w:r>
        <w:t>i</w:t>
      </w:r>
      <w:r w:rsidRPr="00E36B3F">
        <w:t>ện</w:t>
      </w:r>
      <w:r>
        <w:t xml:space="preserve"> D</w:t>
      </w:r>
      <w:r w:rsidRPr="00E36B3F">
        <w:t>ươ</w:t>
      </w:r>
      <w:r>
        <w:t>ng về việc giải quyết đơn khiếu nại của bà. Ng</w:t>
      </w:r>
      <w:r w:rsidRPr="00675E13">
        <w:t>ày</w:t>
      </w:r>
      <w:r>
        <w:t xml:space="preserve"> 12/8/2010, Thanh tra huy</w:t>
      </w:r>
      <w:r w:rsidRPr="00CE7F57">
        <w:t>ện</w:t>
      </w:r>
      <w:r>
        <w:t xml:space="preserve"> (nay là thị xã) l</w:t>
      </w:r>
      <w:r w:rsidRPr="00CE7F57">
        <w:t>àm</w:t>
      </w:r>
      <w:r>
        <w:t xml:space="preserve"> vi</w:t>
      </w:r>
      <w:r w:rsidRPr="00CE7F57">
        <w:t>ệ</w:t>
      </w:r>
      <w:r>
        <w:t>c v</w:t>
      </w:r>
      <w:r w:rsidRPr="00CE7F57">
        <w:t>ới</w:t>
      </w:r>
      <w:r>
        <w:t xml:space="preserve"> b</w:t>
      </w:r>
      <w:r w:rsidRPr="00CE7F57">
        <w:t>à</w:t>
      </w:r>
      <w:r>
        <w:t xml:space="preserve"> Ph</w:t>
      </w:r>
      <w:r w:rsidRPr="00CE7F57">
        <w:t>ạm</w:t>
      </w:r>
      <w:r>
        <w:t xml:space="preserve"> Th</w:t>
      </w:r>
      <w:r w:rsidRPr="00CE7F57">
        <w:t>ị</w:t>
      </w:r>
      <w:r>
        <w:t xml:space="preserve"> N</w:t>
      </w:r>
      <w:r w:rsidRPr="00CE7F57">
        <w:t>ữa</w:t>
      </w:r>
      <w:r>
        <w:t>, trong buổi làm việc, Thanh tra huyện đã giải thích cho bà Nữa biết ph</w:t>
      </w:r>
      <w:r w:rsidRPr="002A50D3">
        <w:t>ần</w:t>
      </w:r>
      <w:r>
        <w:t xml:space="preserve"> di</w:t>
      </w:r>
      <w:r w:rsidRPr="002A50D3">
        <w:t>ện</w:t>
      </w:r>
      <w:r>
        <w:t xml:space="preserve"> t</w:t>
      </w:r>
      <w:r w:rsidRPr="002A50D3">
        <w:t>ích</w:t>
      </w:r>
      <w:r>
        <w:t xml:space="preserve"> </w:t>
      </w:r>
      <w:r w:rsidRPr="002A50D3">
        <w:t>đất</w:t>
      </w:r>
      <w:r>
        <w:t xml:space="preserve"> liền kề với diện tích đất ở h</w:t>
      </w:r>
      <w:r w:rsidRPr="002A50D3">
        <w:t>ộ</w:t>
      </w:r>
      <w:r>
        <w:t xml:space="preserve"> b</w:t>
      </w:r>
      <w:r w:rsidRPr="002A50D3">
        <w:t>à</w:t>
      </w:r>
      <w:r>
        <w:t xml:space="preserve"> </w:t>
      </w:r>
      <w:r w:rsidRPr="002A50D3">
        <w:t>đ</w:t>
      </w:r>
      <w:r>
        <w:t>ang s</w:t>
      </w:r>
      <w:r w:rsidRPr="002A50D3">
        <w:t>ử</w:t>
      </w:r>
      <w:r>
        <w:t xml:space="preserve"> d</w:t>
      </w:r>
      <w:r w:rsidRPr="002A50D3">
        <w:t>ụng</w:t>
      </w:r>
      <w:r>
        <w:t xml:space="preserve"> l</w:t>
      </w:r>
      <w:r w:rsidRPr="002A50D3">
        <w:t>à</w:t>
      </w:r>
      <w:r>
        <w:t xml:space="preserve"> </w:t>
      </w:r>
      <w:r w:rsidRPr="002A50D3">
        <w:t>đất</w:t>
      </w:r>
      <w:r>
        <w:t xml:space="preserve"> n</w:t>
      </w:r>
      <w:r w:rsidRPr="002A50D3">
        <w:t>ô</w:t>
      </w:r>
      <w:r>
        <w:t>ng nghi</w:t>
      </w:r>
      <w:r w:rsidRPr="002A50D3">
        <w:t>ệp</w:t>
      </w:r>
      <w:r w:rsidR="009F4636">
        <w:t xml:space="preserve"> (192m</w:t>
      </w:r>
      <w:r w:rsidR="009F4636" w:rsidRPr="009F4636">
        <w:rPr>
          <w:vertAlign w:val="superscript"/>
        </w:rPr>
        <w:t>2</w:t>
      </w:r>
      <w:r w:rsidR="009F4636">
        <w:t>)</w:t>
      </w:r>
      <w:r>
        <w:t xml:space="preserve">, </w:t>
      </w:r>
      <w:r w:rsidRPr="002A50D3">
        <w:t>đáng</w:t>
      </w:r>
      <w:r>
        <w:t xml:space="preserve"> lý ph</w:t>
      </w:r>
      <w:r w:rsidRPr="002A50D3">
        <w:t>ải</w:t>
      </w:r>
      <w:r>
        <w:t xml:space="preserve"> </w:t>
      </w:r>
      <w:r w:rsidRPr="002A50D3">
        <w:t>đượ</w:t>
      </w:r>
      <w:r>
        <w:t>c thu h</w:t>
      </w:r>
      <w:r w:rsidRPr="002A50D3">
        <w:t>ồi</w:t>
      </w:r>
      <w:r>
        <w:t xml:space="preserve">. Tuy nhiên, xét thực tế bà Nữa đang sử dụng để trồng cây trên phần diện tích đất này nên Thanh tra huyện kiến nghị UBND huyện xem xét công nhận hiện trạng sử dụng đất cho hộ bà Phạm Thị Nữa nhưng bà Nữa chỉ được phép sử dụng theo hiện trạng, không được cơi nới thêm và không được xây dựng kiên cố trên phần diện tích đất này vì nằm trong quy hoạch Làng Chài Điện Dương. Qua quá trình trao đổi, giải thích, bà Nữa tự nguyện rút đơn khiếu nại ghi ngày 08/7/2010. Ngày 30/8/2010, UBND huyện Điện Bàn (nay là thị xã) ban hành Thông báo số 167/TB-UBND về việc không thụ lý giải quyết khiếu nại và Công văn số 726/UBND ngày 01/9/2010 về việc giữ nguyên hiện trạng đất mà bà Nữa đang sử dụng. Theo đó, </w:t>
      </w:r>
      <w:r w:rsidRPr="009022E7">
        <w:rPr>
          <w:i/>
        </w:rPr>
        <w:t xml:space="preserve">“UBND huyện đồng ý công nhận hiện trạng sử dụng đất hiện nay của bà Phạm Thị Nữa nhưng không được cơi nới xây dựng thêm bất cứ công trình nào (vì diện tích đất này nằm trong quy hoạch làng </w:t>
      </w:r>
      <w:r w:rsidRPr="000D6729">
        <w:rPr>
          <w:i/>
        </w:rPr>
        <w:t>chài)</w:t>
      </w:r>
      <w:r w:rsidRPr="000D6729">
        <w:t xml:space="preserve">”. Mặc dù, bà Phạm Thị Nữa đã </w:t>
      </w:r>
      <w:r>
        <w:t>tự nguyện rút đơn;</w:t>
      </w:r>
      <w:r w:rsidRPr="000D6729">
        <w:t xml:space="preserve"> </w:t>
      </w:r>
      <w:r>
        <w:t>nhưng</w:t>
      </w:r>
      <w:r w:rsidRPr="000D6729">
        <w:t xml:space="preserve"> từ năm 2010 đến nay, bà Nữa vẫn liên tục gửi đơn </w:t>
      </w:r>
      <w:r>
        <w:rPr>
          <w:color w:val="FF0000"/>
        </w:rPr>
        <w:t>yêu cầu nhà nước chuyển mục đích sang đất ở và cấp giấy chứng nhận quyền sử dụng đất cho bà</w:t>
      </w:r>
      <w:r w:rsidR="009F4636">
        <w:rPr>
          <w:color w:val="FF0000"/>
        </w:rPr>
        <w:t xml:space="preserve"> trên phần diện tích đất còn lại 192m</w:t>
      </w:r>
      <w:r w:rsidR="009F4636" w:rsidRPr="009F4636">
        <w:rPr>
          <w:color w:val="FF0000"/>
          <w:vertAlign w:val="superscript"/>
        </w:rPr>
        <w:t>2</w:t>
      </w:r>
      <w:r w:rsidR="009F4636">
        <w:rPr>
          <w:color w:val="FF0000"/>
        </w:rPr>
        <w:t xml:space="preserve"> như nêu trên</w:t>
      </w:r>
      <w:r>
        <w:rPr>
          <w:color w:val="FF0000"/>
        </w:rPr>
        <w:t>. Nội dung kiến nghị của bà Nữa đã</w:t>
      </w:r>
      <w:r w:rsidRPr="000D6729">
        <w:t xml:space="preserve"> được UBND thị xã Điện Bàn trả lời tại Công văn số 248/UBND ngày 29/3/2011; Thông báo số 197/TB-</w:t>
      </w:r>
      <w:r>
        <w:t>UBND ngày 18/8/2011 và</w:t>
      </w:r>
      <w:r w:rsidRPr="0014593F">
        <w:t xml:space="preserve"> Thông báo số 428 /TB-UBND ngày 29/8/2013.</w:t>
      </w:r>
    </w:p>
    <w:p w:rsidR="00342B65" w:rsidRDefault="00342B65" w:rsidP="00342B65">
      <w:pPr>
        <w:spacing w:after="120"/>
        <w:ind w:firstLine="720"/>
        <w:jc w:val="both"/>
      </w:pPr>
      <w:r>
        <w:rPr>
          <w:color w:val="FF0000"/>
        </w:rPr>
        <w:t xml:space="preserve">Bà Phạm Thị Nữa gửi đơn đến UBND tỉnh Quảng Nam và đã được UBND tỉnh Quảng Nam trả lời tại </w:t>
      </w:r>
      <w:r w:rsidRPr="005E5523">
        <w:rPr>
          <w:color w:val="FF0000"/>
        </w:rPr>
        <w:t>Thông báo số 492 /TB-UBND ngày 28/10/2015</w:t>
      </w:r>
      <w:r>
        <w:rPr>
          <w:color w:val="FF0000"/>
        </w:rPr>
        <w:t xml:space="preserve"> nhưng b</w:t>
      </w:r>
      <w:r>
        <w:t xml:space="preserve">à Nữa tiếp tục gửi đơn đến UBND thị xã Điện Bàn với nội dung: “Xin cấp giấy CNQSD đất đối với phần diện tích đất liền kề với lô đất ở đã được cấp giấy CNQSD đất” và được UBND thị xã Điện Bàn trả lời tại Công văn số 470/UBND ngày 12/4/2017. </w:t>
      </w:r>
      <w:r>
        <w:rPr>
          <w:bCs/>
        </w:rPr>
        <w:t xml:space="preserve">Bà Nữa không đồng ý với nội dung trả lời Công văn số 470/UBND nên viết đơn </w:t>
      </w:r>
      <w:r w:rsidR="00DE06E4">
        <w:rPr>
          <w:bCs/>
        </w:rPr>
        <w:t>k</w:t>
      </w:r>
      <w:r>
        <w:rPr>
          <w:bCs/>
        </w:rPr>
        <w:t xml:space="preserve">hiếu nại đề ngày 24/4/2017. </w:t>
      </w:r>
    </w:p>
    <w:p w:rsidR="00342B65" w:rsidRPr="00075248" w:rsidRDefault="00342B65" w:rsidP="00342B65">
      <w:pPr>
        <w:pStyle w:val="NormalWeb"/>
        <w:spacing w:before="0" w:beforeAutospacing="0" w:after="120" w:afterAutospacing="0"/>
        <w:ind w:firstLine="720"/>
        <w:jc w:val="both"/>
        <w:rPr>
          <w:b/>
          <w:sz w:val="28"/>
          <w:szCs w:val="28"/>
        </w:rPr>
      </w:pPr>
      <w:r w:rsidRPr="00075248">
        <w:rPr>
          <w:b/>
          <w:sz w:val="28"/>
          <w:szCs w:val="28"/>
        </w:rPr>
        <w:t>3. Kết quả kiểm tra, xác minh nội dung khiếu nại</w:t>
      </w:r>
      <w:r>
        <w:rPr>
          <w:b/>
          <w:sz w:val="28"/>
          <w:szCs w:val="28"/>
        </w:rPr>
        <w:t>:</w:t>
      </w:r>
    </w:p>
    <w:p w:rsidR="00342B65" w:rsidRDefault="00342B65" w:rsidP="00E77999">
      <w:pPr>
        <w:pStyle w:val="NormalWeb"/>
        <w:spacing w:before="0" w:beforeAutospacing="0" w:after="120" w:afterAutospacing="0"/>
        <w:ind w:firstLine="720"/>
        <w:jc w:val="both"/>
        <w:rPr>
          <w:sz w:val="28"/>
          <w:szCs w:val="28"/>
        </w:rPr>
      </w:pPr>
      <w:r>
        <w:rPr>
          <w:sz w:val="28"/>
          <w:szCs w:val="28"/>
        </w:rPr>
        <w:t>Sau khi quy hoạch khu dân cư tại khu vực thôn 1, xã Điện Dương, huyện Điện Bàn được UBND tỉnh phê duyệt theo Quyết định số 2729/QĐ-UBND ngày 26/8/2000, UBND xã Điện Dương có chủ trương vận động nhân dân đóng góp kinh phí mở đường giao thông nông thôn và phân lô để cấp đất cho nhân dân có nhu cầu làm nhà ở tại khu vực này. Theo đó, mỗi hộ dân có nhu cầu xin cấp đất ở thì phải nộp ngân sách 02 (hai) triệu đồng để lấy kinh phí làm đường, hộ nào nộp tiền sẽ được cấp 01 lô đất ở (200m</w:t>
      </w:r>
      <w:r w:rsidRPr="00EA3A1B">
        <w:rPr>
          <w:sz w:val="28"/>
          <w:szCs w:val="28"/>
          <w:vertAlign w:val="superscript"/>
        </w:rPr>
        <w:t>2</w:t>
      </w:r>
      <w:r>
        <w:rPr>
          <w:sz w:val="28"/>
          <w:szCs w:val="28"/>
        </w:rPr>
        <w:t xml:space="preserve">). Hộ dân nộp tiền trực tiếp tại Ban nhân dân thôn 1 và nhận phiếu tạm thu. Sau đó, Ban nhân dân thôn 1 lúc bấy giờ lập bảng kê </w:t>
      </w:r>
      <w:r>
        <w:rPr>
          <w:sz w:val="28"/>
          <w:szCs w:val="28"/>
        </w:rPr>
        <w:lastRenderedPageBreak/>
        <w:t xml:space="preserve">từng hộ nộp tiền và giao lại bảng kê này cho UBND xã Điện Dương. Trên cơ sở danh sách các hộ trong bảng kê mà Ban nhân dân thôn 1 trình lên xã, UBND xã viết các biên lai thu tiền từng hộ và làm căn cứ lập thủ tục cấp đất ở cho nhân dân. Biên lai thu tiền này sẽ được trao cho các hộ dân và thu hồi lại phiếu tạm thu mà Ban nhân dân thôn 1 đã đưa cho hộ dân tạm giữ trước đó. Nhưng trong quá trình trao Biên lai thu tiền cho bà Phạm Thị Nữa thì Ban nhân dân thôn 1 không thu lại phiếu tạm thu nên bà Nữa cho rằng bà có 02 phiếu và đề nghị phải được cấp 02 lô đất. Cụ thể, bà Nữa cung cấp phiếu tạm thu ngày 16/5/2001 và Biên lai thu tiền ngày 27/12/2002, ký hiệu 393306, quyển số 007867. </w:t>
      </w:r>
      <w:r w:rsidR="00E77999">
        <w:rPr>
          <w:sz w:val="28"/>
          <w:szCs w:val="28"/>
        </w:rPr>
        <w:t>Như vậy, qua xác minh</w:t>
      </w:r>
      <w:r>
        <w:rPr>
          <w:sz w:val="28"/>
          <w:szCs w:val="28"/>
        </w:rPr>
        <w:t xml:space="preserve"> danh sách của Ban nhân dân thôn và hồ sơ lưu giữ của xã Điện Dương (nay là phường Điện Dương) thì bà Nữa chỉ nộp một lần 02 triệu đồng và được </w:t>
      </w:r>
      <w:r w:rsidR="003F113F">
        <w:rPr>
          <w:sz w:val="28"/>
          <w:szCs w:val="28"/>
        </w:rPr>
        <w:t xml:space="preserve">UBND huyện (nay là thị xã) </w:t>
      </w:r>
      <w:r>
        <w:rPr>
          <w:sz w:val="28"/>
          <w:szCs w:val="28"/>
        </w:rPr>
        <w:t xml:space="preserve">cấp GCNQSD đất </w:t>
      </w:r>
      <w:r w:rsidR="003F113F">
        <w:rPr>
          <w:sz w:val="28"/>
          <w:szCs w:val="28"/>
        </w:rPr>
        <w:t xml:space="preserve">số Đ031445 ngày 30/12/2003 </w:t>
      </w:r>
      <w:r>
        <w:rPr>
          <w:sz w:val="28"/>
          <w:szCs w:val="28"/>
        </w:rPr>
        <w:t>tại thửa 437/5, tờ bản đồ số 07, diện tích 200m</w:t>
      </w:r>
      <w:r w:rsidRPr="00443A85">
        <w:rPr>
          <w:sz w:val="28"/>
          <w:szCs w:val="28"/>
          <w:vertAlign w:val="superscript"/>
        </w:rPr>
        <w:t>2</w:t>
      </w:r>
      <w:r>
        <w:rPr>
          <w:sz w:val="28"/>
          <w:szCs w:val="28"/>
        </w:rPr>
        <w:t xml:space="preserve"> </w:t>
      </w:r>
      <w:r w:rsidR="00F409D6">
        <w:rPr>
          <w:i/>
          <w:sz w:val="28"/>
          <w:szCs w:val="28"/>
        </w:rPr>
        <w:t>{</w:t>
      </w:r>
      <w:r w:rsidRPr="003F113F">
        <w:rPr>
          <w:i/>
          <w:sz w:val="28"/>
          <w:szCs w:val="28"/>
        </w:rPr>
        <w:t>Xuất phát từ việc bà Nữa cho rằng bà đang có 02 phiếu thu (01 phiếu thu của thôn ngày 16/5/2001, 01 biên lai thu tiền của xã ngày 27/2/2002) nên bà Nữa đề nghị các cơ quan có thẩm quyền cấp cho bà 02 lô đất</w:t>
      </w:r>
      <w:r w:rsidR="00F409D6">
        <w:rPr>
          <w:i/>
          <w:sz w:val="28"/>
          <w:szCs w:val="28"/>
        </w:rPr>
        <w:t>}</w:t>
      </w:r>
      <w:r w:rsidR="003F113F">
        <w:rPr>
          <w:i/>
          <w:sz w:val="28"/>
          <w:szCs w:val="28"/>
        </w:rPr>
        <w:t>.</w:t>
      </w:r>
    </w:p>
    <w:p w:rsidR="009B1A9B" w:rsidRDefault="00342B65" w:rsidP="00F26471">
      <w:pPr>
        <w:pStyle w:val="NormalWeb"/>
        <w:spacing w:before="0" w:beforeAutospacing="0" w:after="120" w:afterAutospacing="0"/>
        <w:ind w:firstLine="720"/>
        <w:jc w:val="both"/>
        <w:rPr>
          <w:sz w:val="28"/>
          <w:szCs w:val="28"/>
        </w:rPr>
      </w:pPr>
      <w:r w:rsidRPr="008E29B7">
        <w:rPr>
          <w:sz w:val="28"/>
          <w:szCs w:val="28"/>
        </w:rPr>
        <w:t xml:space="preserve">Mặt khác, </w:t>
      </w:r>
      <w:r>
        <w:rPr>
          <w:sz w:val="28"/>
          <w:szCs w:val="28"/>
        </w:rPr>
        <w:t>q</w:t>
      </w:r>
      <w:r w:rsidRPr="008E29B7">
        <w:rPr>
          <w:sz w:val="28"/>
          <w:szCs w:val="28"/>
        </w:rPr>
        <w:t xml:space="preserve">ua kiểm tra quy hoạch tại Quyết định số 622/QĐ-UBND ngày 19/02/2016 của UBND tỉnh Quảng Nam </w:t>
      </w:r>
      <w:r w:rsidRPr="008E29B7">
        <w:rPr>
          <w:i/>
          <w:sz w:val="28"/>
          <w:szCs w:val="28"/>
        </w:rPr>
        <w:t>về phê duyệt quy hoạch và ban hành Quy định quản lý xây dựng theo đồ án quy hoạch chi tiết</w:t>
      </w:r>
      <w:r w:rsidRPr="008E29B7">
        <w:rPr>
          <w:sz w:val="28"/>
          <w:szCs w:val="28"/>
        </w:rPr>
        <w:t xml:space="preserve"> </w:t>
      </w:r>
      <w:r w:rsidRPr="008E29B7">
        <w:rPr>
          <w:i/>
          <w:sz w:val="28"/>
          <w:szCs w:val="28"/>
        </w:rPr>
        <w:t xml:space="preserve">xây dựng 1/500 Khu dân cư dịch vụ - du lịch Làng Chài Diện Dương </w:t>
      </w:r>
      <w:r w:rsidRPr="008E29B7">
        <w:rPr>
          <w:sz w:val="28"/>
          <w:szCs w:val="28"/>
        </w:rPr>
        <w:t xml:space="preserve">và kết quả trích đo địa chính theo hiện trạng phục </w:t>
      </w:r>
      <w:r w:rsidRPr="0014593F">
        <w:rPr>
          <w:sz w:val="28"/>
          <w:szCs w:val="28"/>
        </w:rPr>
        <w:t xml:space="preserve">vụ công tác GPMB tại khối phố Hà My Đông </w:t>
      </w:r>
      <w:r>
        <w:rPr>
          <w:sz w:val="28"/>
          <w:szCs w:val="28"/>
        </w:rPr>
        <w:t>B</w:t>
      </w:r>
      <w:r w:rsidRPr="0014593F">
        <w:rPr>
          <w:sz w:val="28"/>
          <w:szCs w:val="28"/>
        </w:rPr>
        <w:t>, phường Điện Dương, thửa đất số 437/5, tờ bản đồ số 7 của hộ bà Nữa đang sử dụng bị ảnh hưởng hai dự án (đo đạc theo hiện trạng tại thửa 464, tờ bản đồ số 01, diện tích 505,5m</w:t>
      </w:r>
      <w:r w:rsidRPr="0014593F">
        <w:rPr>
          <w:sz w:val="28"/>
          <w:szCs w:val="28"/>
          <w:vertAlign w:val="superscript"/>
        </w:rPr>
        <w:t>2</w:t>
      </w:r>
      <w:r w:rsidRPr="0014593F">
        <w:rPr>
          <w:sz w:val="28"/>
          <w:szCs w:val="28"/>
        </w:rPr>
        <w:t xml:space="preserve">), trong đó: </w:t>
      </w:r>
    </w:p>
    <w:p w:rsidR="009B1A9B" w:rsidRDefault="009B1A9B" w:rsidP="00F26471">
      <w:pPr>
        <w:pStyle w:val="NormalWeb"/>
        <w:spacing w:before="0" w:beforeAutospacing="0" w:after="120" w:afterAutospacing="0"/>
        <w:ind w:firstLine="720"/>
        <w:jc w:val="both"/>
        <w:rPr>
          <w:sz w:val="28"/>
          <w:szCs w:val="28"/>
        </w:rPr>
      </w:pPr>
      <w:r>
        <w:rPr>
          <w:sz w:val="28"/>
          <w:szCs w:val="28"/>
        </w:rPr>
        <w:t xml:space="preserve">- </w:t>
      </w:r>
      <w:r w:rsidR="00342B65" w:rsidRPr="0014593F">
        <w:rPr>
          <w:sz w:val="28"/>
          <w:szCs w:val="28"/>
        </w:rPr>
        <w:t>Dự án Khu nghỉ mát và dịch vụ du lịch của Công ty Indochina Land Hội An Beach Ltd (diện tích nằm trong quy hoạch được đo đạc theo hiện trạng là</w:t>
      </w:r>
      <w:r w:rsidR="00342B65" w:rsidRPr="008E29B7">
        <w:rPr>
          <w:sz w:val="28"/>
          <w:szCs w:val="28"/>
        </w:rPr>
        <w:t xml:space="preserve"> 14,7m</w:t>
      </w:r>
      <w:r w:rsidR="00342B65" w:rsidRPr="008E29B7">
        <w:rPr>
          <w:sz w:val="28"/>
          <w:szCs w:val="28"/>
          <w:vertAlign w:val="superscript"/>
        </w:rPr>
        <w:t>2</w:t>
      </w:r>
      <w:r w:rsidR="00342B65">
        <w:rPr>
          <w:sz w:val="28"/>
          <w:szCs w:val="28"/>
        </w:rPr>
        <w:t>) và</w:t>
      </w:r>
      <w:r w:rsidR="00342B65" w:rsidRPr="008E29B7">
        <w:rPr>
          <w:sz w:val="28"/>
          <w:szCs w:val="28"/>
        </w:rPr>
        <w:t xml:space="preserve"> Dự án Khu dân cư dịch vụ - du lịch Làng Chài Điện Dương (diện tích </w:t>
      </w:r>
      <w:r w:rsidR="00342B65">
        <w:rPr>
          <w:sz w:val="28"/>
          <w:szCs w:val="28"/>
        </w:rPr>
        <w:t xml:space="preserve">nằm trong quy hoạch được </w:t>
      </w:r>
      <w:r w:rsidR="00342B65" w:rsidRPr="008E29B7">
        <w:rPr>
          <w:sz w:val="28"/>
          <w:szCs w:val="28"/>
        </w:rPr>
        <w:t>đo đạc theo hiện trạng</w:t>
      </w:r>
      <w:r w:rsidR="00342B65">
        <w:rPr>
          <w:sz w:val="28"/>
          <w:szCs w:val="28"/>
        </w:rPr>
        <w:t xml:space="preserve"> là</w:t>
      </w:r>
      <w:r w:rsidR="00342B65" w:rsidRPr="008E29B7">
        <w:rPr>
          <w:sz w:val="28"/>
          <w:szCs w:val="28"/>
        </w:rPr>
        <w:t>: 63,7m</w:t>
      </w:r>
      <w:r w:rsidR="00342B65" w:rsidRPr="008E29B7">
        <w:rPr>
          <w:sz w:val="28"/>
          <w:szCs w:val="28"/>
          <w:vertAlign w:val="superscript"/>
        </w:rPr>
        <w:t>2</w:t>
      </w:r>
      <w:r w:rsidR="00342B65" w:rsidRPr="008E29B7">
        <w:rPr>
          <w:sz w:val="28"/>
          <w:szCs w:val="28"/>
        </w:rPr>
        <w:t xml:space="preserve">); </w:t>
      </w:r>
    </w:p>
    <w:p w:rsidR="00342B65" w:rsidRPr="007A1560" w:rsidRDefault="009B1A9B" w:rsidP="00F26471">
      <w:pPr>
        <w:pStyle w:val="NormalWeb"/>
        <w:spacing w:before="0" w:beforeAutospacing="0" w:after="120" w:afterAutospacing="0"/>
        <w:ind w:firstLine="720"/>
        <w:jc w:val="both"/>
        <w:rPr>
          <w:sz w:val="28"/>
          <w:szCs w:val="28"/>
        </w:rPr>
      </w:pPr>
      <w:r>
        <w:rPr>
          <w:sz w:val="28"/>
          <w:szCs w:val="28"/>
        </w:rPr>
        <w:t>- P</w:t>
      </w:r>
      <w:r w:rsidR="00342B65" w:rsidRPr="008E29B7">
        <w:rPr>
          <w:sz w:val="28"/>
          <w:szCs w:val="28"/>
        </w:rPr>
        <w:t xml:space="preserve">hần diện tích còn lại thuộc </w:t>
      </w:r>
      <w:r w:rsidR="00342B65" w:rsidRPr="005B0553">
        <w:rPr>
          <w:sz w:val="28"/>
          <w:szCs w:val="28"/>
        </w:rPr>
        <w:t>diện chỉnh trang</w:t>
      </w:r>
      <w:r w:rsidR="00342B65" w:rsidRPr="008E29B7">
        <w:rPr>
          <w:sz w:val="28"/>
          <w:szCs w:val="28"/>
        </w:rPr>
        <w:t xml:space="preserve"> của dự án Khu dân cư dịch vụ - du lịch Làng Chài Điện Dương </w:t>
      </w:r>
      <w:r w:rsidR="00AA5DA1">
        <w:rPr>
          <w:sz w:val="28"/>
          <w:szCs w:val="28"/>
        </w:rPr>
        <w:t>t</w:t>
      </w:r>
      <w:r w:rsidR="00AA5DA1" w:rsidRPr="000D6729">
        <w:rPr>
          <w:sz w:val="28"/>
          <w:szCs w:val="28"/>
        </w:rPr>
        <w:t>heo Quyết định số 622/QĐ-UBND ngày 19/02/2016 của UBND</w:t>
      </w:r>
      <w:r w:rsidR="00AA5DA1" w:rsidRPr="008E29B7">
        <w:rPr>
          <w:sz w:val="28"/>
          <w:szCs w:val="28"/>
        </w:rPr>
        <w:t xml:space="preserve"> tỉnh Quảng Nam </w:t>
      </w:r>
      <w:r w:rsidR="00342B65" w:rsidRPr="008E29B7">
        <w:rPr>
          <w:sz w:val="28"/>
          <w:szCs w:val="28"/>
        </w:rPr>
        <w:t>(theo đo đạc hiện trạng là 427,1m</w:t>
      </w:r>
      <w:r w:rsidR="00342B65" w:rsidRPr="008E29B7">
        <w:rPr>
          <w:sz w:val="28"/>
          <w:szCs w:val="28"/>
          <w:vertAlign w:val="superscript"/>
        </w:rPr>
        <w:t>2</w:t>
      </w:r>
      <w:r w:rsidR="00342B65">
        <w:rPr>
          <w:sz w:val="28"/>
          <w:szCs w:val="28"/>
        </w:rPr>
        <w:t>).</w:t>
      </w:r>
      <w:r w:rsidR="00F26471">
        <w:rPr>
          <w:sz w:val="28"/>
          <w:szCs w:val="28"/>
        </w:rPr>
        <w:t xml:space="preserve"> </w:t>
      </w:r>
      <w:r w:rsidR="00342B65" w:rsidRPr="009F4636">
        <w:rPr>
          <w:color w:val="FF0000"/>
          <w:sz w:val="28"/>
          <w:szCs w:val="28"/>
        </w:rPr>
        <w:t>Trong phần diện tích 427,1m</w:t>
      </w:r>
      <w:r w:rsidR="00342B65" w:rsidRPr="009F4636">
        <w:rPr>
          <w:color w:val="FF0000"/>
          <w:sz w:val="28"/>
          <w:szCs w:val="28"/>
          <w:vertAlign w:val="superscript"/>
        </w:rPr>
        <w:t>2</w:t>
      </w:r>
      <w:r w:rsidR="00342B65" w:rsidRPr="009F4636">
        <w:rPr>
          <w:color w:val="FF0000"/>
          <w:sz w:val="28"/>
          <w:szCs w:val="28"/>
        </w:rPr>
        <w:t xml:space="preserve"> </w:t>
      </w:r>
      <w:r w:rsidR="00F26471">
        <w:rPr>
          <w:color w:val="FF0000"/>
          <w:sz w:val="28"/>
          <w:szCs w:val="28"/>
        </w:rPr>
        <w:t>này</w:t>
      </w:r>
      <w:r w:rsidR="009F4636">
        <w:rPr>
          <w:color w:val="FF0000"/>
          <w:sz w:val="28"/>
          <w:szCs w:val="28"/>
        </w:rPr>
        <w:t xml:space="preserve"> </w:t>
      </w:r>
      <w:r w:rsidR="00342B65" w:rsidRPr="008E29B7">
        <w:rPr>
          <w:sz w:val="28"/>
          <w:szCs w:val="28"/>
        </w:rPr>
        <w:t>có</w:t>
      </w:r>
      <w:r w:rsidR="009B0FF1">
        <w:rPr>
          <w:sz w:val="28"/>
          <w:szCs w:val="28"/>
        </w:rPr>
        <w:t>:</w:t>
      </w:r>
      <w:r w:rsidR="00342B65">
        <w:rPr>
          <w:sz w:val="28"/>
          <w:szCs w:val="28"/>
        </w:rPr>
        <w:t xml:space="preserve"> phần</w:t>
      </w:r>
      <w:r w:rsidR="00342B65" w:rsidRPr="008E29B7">
        <w:rPr>
          <w:sz w:val="28"/>
          <w:szCs w:val="28"/>
        </w:rPr>
        <w:t xml:space="preserve"> </w:t>
      </w:r>
      <w:r w:rsidR="00342B65">
        <w:rPr>
          <w:sz w:val="28"/>
          <w:szCs w:val="28"/>
        </w:rPr>
        <w:t>d</w:t>
      </w:r>
      <w:r w:rsidR="00342B65" w:rsidRPr="008E29B7">
        <w:rPr>
          <w:sz w:val="28"/>
          <w:szCs w:val="28"/>
        </w:rPr>
        <w:t xml:space="preserve">iện tích </w:t>
      </w:r>
      <w:r w:rsidR="00342B65">
        <w:rPr>
          <w:sz w:val="28"/>
          <w:szCs w:val="28"/>
        </w:rPr>
        <w:t xml:space="preserve">của </w:t>
      </w:r>
      <w:r w:rsidR="00342B65" w:rsidRPr="008E29B7">
        <w:rPr>
          <w:sz w:val="28"/>
          <w:szCs w:val="28"/>
        </w:rPr>
        <w:t xml:space="preserve">thửa </w:t>
      </w:r>
      <w:r w:rsidR="00342B65">
        <w:rPr>
          <w:sz w:val="28"/>
          <w:szCs w:val="28"/>
        </w:rPr>
        <w:t xml:space="preserve">đất </w:t>
      </w:r>
      <w:r w:rsidR="00342B65" w:rsidRPr="008E29B7">
        <w:rPr>
          <w:sz w:val="28"/>
          <w:szCs w:val="28"/>
        </w:rPr>
        <w:t>số 437/5, tờ bản đồ số 07 đã được UBND huyện (nay là thị xã) cấp Giấy CNQSD đất cho hộ bà Phạm Thị Nữa, diện tích 200m</w:t>
      </w:r>
      <w:r w:rsidR="00342B65" w:rsidRPr="008E29B7">
        <w:rPr>
          <w:sz w:val="28"/>
          <w:szCs w:val="28"/>
          <w:vertAlign w:val="superscript"/>
        </w:rPr>
        <w:t>2</w:t>
      </w:r>
      <w:r w:rsidR="00342B65" w:rsidRPr="008E29B7">
        <w:rPr>
          <w:sz w:val="28"/>
          <w:szCs w:val="28"/>
        </w:rPr>
        <w:t xml:space="preserve">; </w:t>
      </w:r>
      <w:r w:rsidR="00F26471">
        <w:rPr>
          <w:sz w:val="28"/>
          <w:szCs w:val="28"/>
        </w:rPr>
        <w:t>p</w:t>
      </w:r>
      <w:r w:rsidR="00342B65" w:rsidRPr="008E29B7">
        <w:rPr>
          <w:sz w:val="28"/>
          <w:szCs w:val="28"/>
        </w:rPr>
        <w:t>hần diện tích còn lại</w:t>
      </w:r>
      <w:r>
        <w:rPr>
          <w:sz w:val="28"/>
          <w:szCs w:val="28"/>
        </w:rPr>
        <w:t>:</w:t>
      </w:r>
      <w:r w:rsidR="00342B65" w:rsidRPr="008E29B7">
        <w:rPr>
          <w:sz w:val="28"/>
          <w:szCs w:val="28"/>
        </w:rPr>
        <w:t xml:space="preserve"> thuộc thửa </w:t>
      </w:r>
      <w:r w:rsidR="00342B65">
        <w:rPr>
          <w:sz w:val="28"/>
          <w:szCs w:val="28"/>
        </w:rPr>
        <w:t xml:space="preserve">đất </w:t>
      </w:r>
      <w:r w:rsidR="00342B65" w:rsidRPr="008E29B7">
        <w:rPr>
          <w:sz w:val="28"/>
          <w:szCs w:val="28"/>
        </w:rPr>
        <w:t xml:space="preserve">số </w:t>
      </w:r>
      <w:r w:rsidR="00342B65" w:rsidRPr="000D6729">
        <w:rPr>
          <w:sz w:val="28"/>
          <w:szCs w:val="28"/>
        </w:rPr>
        <w:t>437, tờ bản đồ số 07, loại đất rừng trồng (RT) do UBND phường Điện Dương quản lý</w:t>
      </w:r>
      <w:r w:rsidR="00AA5DA1">
        <w:rPr>
          <w:sz w:val="28"/>
          <w:szCs w:val="28"/>
        </w:rPr>
        <w:t>.</w:t>
      </w:r>
    </w:p>
    <w:p w:rsidR="00226904" w:rsidRDefault="00342B65" w:rsidP="005B236D">
      <w:pPr>
        <w:pStyle w:val="NormalWeb"/>
        <w:spacing w:before="0" w:beforeAutospacing="0" w:after="120" w:afterAutospacing="0"/>
        <w:ind w:firstLine="720"/>
        <w:jc w:val="both"/>
        <w:rPr>
          <w:sz w:val="28"/>
          <w:szCs w:val="28"/>
        </w:rPr>
      </w:pPr>
      <w:r>
        <w:rPr>
          <w:sz w:val="28"/>
          <w:szCs w:val="28"/>
        </w:rPr>
        <w:t xml:space="preserve">Như vậy, bà Phạm Thị Nữa khiếu nại đề nghị UBND thị xã cấp giấy chứng nhận quyền sử dụng đất đối với phần diện tích liền kề với lô đất ở đã được cấp giấy chứng nhận quyền sử dụng đất (cụ thể là tăng thêm diện tích so với thửa đất số 437/5 tờ bản đồ số 7) là không có cơ sở để giải quyết. Vì, kết quả kiểm tra, xác minh cho thấy </w:t>
      </w:r>
      <w:r w:rsidR="00F26471">
        <w:rPr>
          <w:sz w:val="28"/>
          <w:szCs w:val="28"/>
        </w:rPr>
        <w:t xml:space="preserve">phần </w:t>
      </w:r>
      <w:r>
        <w:rPr>
          <w:sz w:val="28"/>
          <w:szCs w:val="28"/>
        </w:rPr>
        <w:t xml:space="preserve">diện tích đất </w:t>
      </w:r>
      <w:r w:rsidR="001779D2">
        <w:rPr>
          <w:sz w:val="28"/>
          <w:szCs w:val="28"/>
        </w:rPr>
        <w:t xml:space="preserve">mà </w:t>
      </w:r>
      <w:r w:rsidR="00F26471">
        <w:rPr>
          <w:sz w:val="28"/>
          <w:szCs w:val="28"/>
        </w:rPr>
        <w:t xml:space="preserve">bà </w:t>
      </w:r>
      <w:r w:rsidR="001779D2">
        <w:rPr>
          <w:sz w:val="28"/>
          <w:szCs w:val="28"/>
        </w:rPr>
        <w:t xml:space="preserve">Phạm Thị </w:t>
      </w:r>
      <w:r w:rsidR="00F26471">
        <w:rPr>
          <w:sz w:val="28"/>
          <w:szCs w:val="28"/>
        </w:rPr>
        <w:t xml:space="preserve">Nữa khiếu nại </w:t>
      </w:r>
      <w:r w:rsidR="00226904">
        <w:rPr>
          <w:sz w:val="28"/>
          <w:szCs w:val="28"/>
        </w:rPr>
        <w:t>thuộc</w:t>
      </w:r>
      <w:r>
        <w:rPr>
          <w:sz w:val="28"/>
          <w:szCs w:val="28"/>
        </w:rPr>
        <w:t xml:space="preserve"> </w:t>
      </w:r>
      <w:r w:rsidR="00F26471">
        <w:rPr>
          <w:sz w:val="28"/>
          <w:szCs w:val="28"/>
        </w:rPr>
        <w:t xml:space="preserve">diện chỉnh trang </w:t>
      </w:r>
      <w:r w:rsidR="00B84572">
        <w:rPr>
          <w:sz w:val="28"/>
          <w:szCs w:val="28"/>
        </w:rPr>
        <w:t xml:space="preserve">của </w:t>
      </w:r>
      <w:r>
        <w:rPr>
          <w:sz w:val="28"/>
          <w:szCs w:val="28"/>
        </w:rPr>
        <w:t xml:space="preserve">Dự án </w:t>
      </w:r>
      <w:r w:rsidRPr="001C3C80">
        <w:rPr>
          <w:sz w:val="28"/>
          <w:szCs w:val="28"/>
        </w:rPr>
        <w:t>Khu dân cư dịch vụ - du lịch Làng Chài Diện Dương</w:t>
      </w:r>
      <w:r w:rsidR="009B0FF1">
        <w:rPr>
          <w:sz w:val="28"/>
          <w:szCs w:val="28"/>
        </w:rPr>
        <w:t xml:space="preserve"> theo </w:t>
      </w:r>
      <w:r w:rsidR="009B0FF1" w:rsidRPr="008E29B7">
        <w:rPr>
          <w:sz w:val="28"/>
          <w:szCs w:val="28"/>
        </w:rPr>
        <w:t xml:space="preserve">Quyết định số 622/QĐ-UBND ngày 19/02/2016 của UBND tỉnh Quảng Nam </w:t>
      </w:r>
      <w:r w:rsidR="009B0FF1" w:rsidRPr="008E29B7">
        <w:rPr>
          <w:i/>
          <w:sz w:val="28"/>
          <w:szCs w:val="28"/>
        </w:rPr>
        <w:t>về phê duyệt quy hoạch và ban hành Quy định quản lý xây dựng theo đồ án quy hoạch chi tiết</w:t>
      </w:r>
      <w:r w:rsidR="009B0FF1" w:rsidRPr="008E29B7">
        <w:rPr>
          <w:sz w:val="28"/>
          <w:szCs w:val="28"/>
        </w:rPr>
        <w:t xml:space="preserve"> </w:t>
      </w:r>
      <w:r w:rsidR="009B0FF1" w:rsidRPr="008E29B7">
        <w:rPr>
          <w:i/>
          <w:sz w:val="28"/>
          <w:szCs w:val="28"/>
        </w:rPr>
        <w:t>xây dựng 1/500 Khu dân cư dịch vụ - du lịch Làng Chài Diện Dương</w:t>
      </w:r>
      <w:r w:rsidR="009B0FF1">
        <w:rPr>
          <w:i/>
          <w:sz w:val="28"/>
          <w:szCs w:val="28"/>
        </w:rPr>
        <w:t>.</w:t>
      </w:r>
    </w:p>
    <w:p w:rsidR="00B22CFA" w:rsidRDefault="00B22CFA" w:rsidP="00342B65">
      <w:pPr>
        <w:spacing w:beforeLines="60" w:before="144" w:afterLines="60" w:after="144"/>
        <w:ind w:firstLine="720"/>
        <w:jc w:val="both"/>
      </w:pPr>
    </w:p>
    <w:p w:rsidR="00643612" w:rsidRDefault="00643612" w:rsidP="00342B65">
      <w:pPr>
        <w:spacing w:beforeLines="60" w:before="144" w:afterLines="60" w:after="144"/>
        <w:ind w:firstLine="720"/>
        <w:jc w:val="both"/>
      </w:pPr>
    </w:p>
    <w:p w:rsidR="00342B65" w:rsidRDefault="00342B65" w:rsidP="00342B65">
      <w:pPr>
        <w:spacing w:beforeLines="60" w:before="144" w:afterLines="60" w:after="144"/>
        <w:ind w:firstLine="720"/>
        <w:jc w:val="both"/>
      </w:pPr>
      <w:r>
        <w:lastRenderedPageBreak/>
        <w:t>Từ những cơ sở trên,</w:t>
      </w:r>
    </w:p>
    <w:p w:rsidR="00342B65" w:rsidRPr="00C56164" w:rsidRDefault="00342B65" w:rsidP="00342B65">
      <w:pPr>
        <w:spacing w:beforeLines="60" w:before="144" w:afterLines="60" w:after="144"/>
        <w:ind w:firstLine="720"/>
        <w:jc w:val="center"/>
        <w:rPr>
          <w:b/>
        </w:rPr>
      </w:pPr>
      <w:r w:rsidRPr="00C56164">
        <w:rPr>
          <w:b/>
        </w:rPr>
        <w:t>QUYẾT ĐỊNH:</w:t>
      </w:r>
    </w:p>
    <w:p w:rsidR="00076BA9" w:rsidRPr="0041525E" w:rsidRDefault="00342B65" w:rsidP="0041525E">
      <w:pPr>
        <w:ind w:firstLine="720"/>
        <w:jc w:val="both"/>
        <w:rPr>
          <w:b/>
        </w:rPr>
      </w:pPr>
      <w:r w:rsidRPr="00C56164">
        <w:rPr>
          <w:b/>
        </w:rPr>
        <w:t>Điều 1.</w:t>
      </w:r>
      <w:r>
        <w:t xml:space="preserve"> Không chấp nhận nội dung khiếu nại của bà Phạm Thị Nữa</w:t>
      </w:r>
      <w:r w:rsidR="0041525E" w:rsidRPr="0041525E">
        <w:t>, trú tại khối phố Hà My Đông B</w:t>
      </w:r>
      <w:r w:rsidR="0041525E">
        <w:t>, phường Điện Dương</w:t>
      </w:r>
      <w:r>
        <w:t xml:space="preserve"> về việc đề nghị UBND thị xã Điện Bàn cấp giấy chứng nhận quyền sử dụng đất đối với phần diện tích liền kề với lô đất ở đã được cấp giấy chứng nhận quyền sử dụng đất (cụ thể là tăng thêm diện tích so với thửa đất số 437/5</w:t>
      </w:r>
      <w:r w:rsidR="009A1074">
        <w:t>,</w:t>
      </w:r>
      <w:r>
        <w:t xml:space="preserve"> tờ bản đồ số 7)</w:t>
      </w:r>
      <w:r w:rsidR="00076BA9">
        <w:t>.</w:t>
      </w:r>
    </w:p>
    <w:p w:rsidR="00342B65" w:rsidRDefault="00342B65" w:rsidP="00342B65">
      <w:pPr>
        <w:spacing w:beforeLines="60" w:before="144" w:afterLines="60" w:after="144"/>
        <w:ind w:firstLine="720"/>
        <w:jc w:val="both"/>
      </w:pPr>
      <w:r w:rsidRPr="00C56164">
        <w:rPr>
          <w:b/>
        </w:rPr>
        <w:t>Điều 2.</w:t>
      </w:r>
      <w:r>
        <w:t xml:space="preserve"> Trong thời hạn theo Luật định, kể từ ngày nhận Quyết định này, nếu không đồng ý với việc giải quyết thì bà Phạm Thị Nữa có quyền khiếu nại, khởi kiện theo quy định của pháp luật.</w:t>
      </w:r>
    </w:p>
    <w:p w:rsidR="00342B65" w:rsidRDefault="00342B65" w:rsidP="00342B65">
      <w:pPr>
        <w:spacing w:beforeLines="60" w:before="144" w:afterLines="60" w:after="144"/>
        <w:ind w:firstLine="720"/>
        <w:jc w:val="both"/>
      </w:pPr>
      <w:r w:rsidRPr="00C56164">
        <w:rPr>
          <w:b/>
        </w:rPr>
        <w:t xml:space="preserve">Điều 3: </w:t>
      </w:r>
      <w:r>
        <w:t>Chánh Văn phòng HĐND &amp; UBND thị xã, Chánh Thanh tra thị xã, Trưởng phòng Tài nguyên - Môi trường, Chủ tịch UBND phường Điện Dương, Thủ trưởng các ngành liên quan và bà Phạm Thị Nữa căn cứ Quyết định thi hành.</w:t>
      </w:r>
    </w:p>
    <w:p w:rsidR="00342B65" w:rsidRDefault="00342B65" w:rsidP="00342B65">
      <w:pPr>
        <w:spacing w:beforeLines="60" w:before="144" w:afterLines="60" w:after="144"/>
        <w:ind w:firstLine="720"/>
        <w:jc w:val="both"/>
      </w:pPr>
      <w:r>
        <w:t>Quyết định này có hiệu lực kể từ ngày ký./.</w:t>
      </w:r>
      <w:r>
        <w:tab/>
      </w:r>
    </w:p>
    <w:p w:rsidR="00342B65" w:rsidRPr="00C76B25" w:rsidRDefault="00342B65" w:rsidP="00342B65">
      <w:pPr>
        <w:spacing w:beforeLines="60" w:before="144" w:afterLines="60" w:after="144"/>
        <w:ind w:firstLine="720"/>
        <w:jc w:val="both"/>
        <w:rPr>
          <w:sz w:val="12"/>
        </w:rPr>
      </w:pPr>
    </w:p>
    <w:p w:rsidR="00342B65" w:rsidRPr="00AF42CA" w:rsidRDefault="00342B65" w:rsidP="00342B65">
      <w:pPr>
        <w:ind w:firstLine="720"/>
        <w:jc w:val="both"/>
        <w:rPr>
          <w:sz w:val="2"/>
        </w:rPr>
      </w:pPr>
    </w:p>
    <w:p w:rsidR="00342B65" w:rsidRPr="006D0DE3" w:rsidRDefault="00342B65" w:rsidP="00342B65">
      <w:pPr>
        <w:jc w:val="both"/>
        <w:rPr>
          <w:b/>
          <w:i/>
          <w:sz w:val="24"/>
        </w:rPr>
      </w:pPr>
      <w:r w:rsidRPr="006D0DE3">
        <w:rPr>
          <w:b/>
          <w:i/>
          <w:sz w:val="24"/>
        </w:rPr>
        <w:t>Nơi nhận</w:t>
      </w:r>
      <w:r>
        <w:rPr>
          <w:b/>
          <w:i/>
          <w:sz w:val="24"/>
        </w:rPr>
        <w:t>:</w:t>
      </w:r>
      <w:r>
        <w:tab/>
      </w:r>
      <w:r>
        <w:tab/>
      </w:r>
      <w:r>
        <w:tab/>
      </w:r>
      <w:r>
        <w:tab/>
      </w:r>
      <w:r>
        <w:tab/>
      </w:r>
      <w:r>
        <w:tab/>
      </w:r>
      <w:r>
        <w:tab/>
      </w:r>
      <w:r>
        <w:tab/>
        <w:t xml:space="preserve">            </w:t>
      </w:r>
      <w:r w:rsidRPr="001F3337">
        <w:rPr>
          <w:sz w:val="26"/>
        </w:rPr>
        <w:t xml:space="preserve"> </w:t>
      </w:r>
      <w:r w:rsidRPr="006D0DE3">
        <w:rPr>
          <w:b/>
          <w:sz w:val="26"/>
        </w:rPr>
        <w:t>CHỦ TỊCH</w:t>
      </w:r>
    </w:p>
    <w:p w:rsidR="00342B65" w:rsidRPr="00E93F57" w:rsidRDefault="00342B65" w:rsidP="00342B65">
      <w:pPr>
        <w:jc w:val="both"/>
        <w:rPr>
          <w:b/>
          <w:sz w:val="22"/>
          <w:szCs w:val="22"/>
        </w:rPr>
      </w:pPr>
      <w:r w:rsidRPr="00E93F57">
        <w:rPr>
          <w:sz w:val="22"/>
          <w:szCs w:val="22"/>
        </w:rPr>
        <w:t xml:space="preserve">- Như Điều 3;  </w:t>
      </w:r>
      <w:r w:rsidRPr="00E93F57">
        <w:rPr>
          <w:sz w:val="22"/>
          <w:szCs w:val="22"/>
        </w:rPr>
        <w:tab/>
      </w:r>
      <w:r w:rsidRPr="00E93F57">
        <w:rPr>
          <w:sz w:val="22"/>
          <w:szCs w:val="22"/>
        </w:rPr>
        <w:tab/>
      </w:r>
      <w:r w:rsidRPr="00E93F57">
        <w:rPr>
          <w:sz w:val="22"/>
          <w:szCs w:val="22"/>
        </w:rPr>
        <w:tab/>
      </w:r>
      <w:r w:rsidRPr="00E93F57">
        <w:rPr>
          <w:sz w:val="22"/>
          <w:szCs w:val="22"/>
        </w:rPr>
        <w:tab/>
      </w:r>
      <w:r w:rsidRPr="00E93F57">
        <w:rPr>
          <w:sz w:val="22"/>
          <w:szCs w:val="22"/>
        </w:rPr>
        <w:tab/>
      </w:r>
      <w:r w:rsidRPr="00E93F57">
        <w:rPr>
          <w:sz w:val="22"/>
          <w:szCs w:val="22"/>
        </w:rPr>
        <w:tab/>
      </w:r>
      <w:r w:rsidRPr="00E93F57">
        <w:rPr>
          <w:sz w:val="22"/>
          <w:szCs w:val="22"/>
        </w:rPr>
        <w:tab/>
      </w:r>
      <w:r w:rsidRPr="00E93F57">
        <w:rPr>
          <w:sz w:val="22"/>
          <w:szCs w:val="22"/>
        </w:rPr>
        <w:tab/>
      </w:r>
      <w:r w:rsidRPr="00E93F57">
        <w:rPr>
          <w:sz w:val="22"/>
          <w:szCs w:val="22"/>
        </w:rPr>
        <w:tab/>
        <w:t xml:space="preserve">  </w:t>
      </w:r>
    </w:p>
    <w:p w:rsidR="00342B65" w:rsidRPr="00E93F57" w:rsidRDefault="00342B65" w:rsidP="00342B65">
      <w:pPr>
        <w:jc w:val="both"/>
        <w:rPr>
          <w:sz w:val="22"/>
          <w:szCs w:val="22"/>
        </w:rPr>
      </w:pPr>
      <w:r w:rsidRPr="00E93F57">
        <w:rPr>
          <w:sz w:val="22"/>
          <w:szCs w:val="22"/>
        </w:rPr>
        <w:t xml:space="preserve">- </w:t>
      </w:r>
      <w:r w:rsidR="00076BA9" w:rsidRPr="00E93F57">
        <w:rPr>
          <w:sz w:val="22"/>
          <w:szCs w:val="22"/>
        </w:rPr>
        <w:t xml:space="preserve">Tỉnh ủy, HĐND, </w:t>
      </w:r>
      <w:r w:rsidRPr="00E93F57">
        <w:rPr>
          <w:sz w:val="22"/>
          <w:szCs w:val="22"/>
        </w:rPr>
        <w:t>UBND tỉnh Quảng Nam (b/c);</w:t>
      </w:r>
    </w:p>
    <w:p w:rsidR="00342B65" w:rsidRPr="00E93F57" w:rsidRDefault="00342B65" w:rsidP="00055A6A">
      <w:pPr>
        <w:tabs>
          <w:tab w:val="left" w:pos="7950"/>
        </w:tabs>
        <w:jc w:val="both"/>
        <w:rPr>
          <w:sz w:val="22"/>
          <w:szCs w:val="22"/>
        </w:rPr>
      </w:pPr>
      <w:r w:rsidRPr="00E93F57">
        <w:rPr>
          <w:sz w:val="22"/>
          <w:szCs w:val="22"/>
        </w:rPr>
        <w:t>- Sở TN-MT, Thanh tra tỉnh;</w:t>
      </w:r>
      <w:r w:rsidR="00055A6A">
        <w:rPr>
          <w:sz w:val="22"/>
          <w:szCs w:val="22"/>
        </w:rPr>
        <w:tab/>
        <w:t>(</w:t>
      </w:r>
      <w:r w:rsidR="00055A6A" w:rsidRPr="00055A6A">
        <w:rPr>
          <w:sz w:val="22"/>
          <w:szCs w:val="22"/>
        </w:rPr>
        <w:t>Đã</w:t>
      </w:r>
      <w:r w:rsidR="00055A6A">
        <w:rPr>
          <w:sz w:val="22"/>
          <w:szCs w:val="22"/>
        </w:rPr>
        <w:t xml:space="preserve"> k</w:t>
      </w:r>
      <w:r w:rsidR="00055A6A" w:rsidRPr="00055A6A">
        <w:rPr>
          <w:sz w:val="22"/>
          <w:szCs w:val="22"/>
        </w:rPr>
        <w:t>ý</w:t>
      </w:r>
      <w:r w:rsidR="00055A6A">
        <w:rPr>
          <w:sz w:val="22"/>
          <w:szCs w:val="22"/>
        </w:rPr>
        <w:t>)</w:t>
      </w:r>
      <w:bookmarkStart w:id="0" w:name="_GoBack"/>
      <w:bookmarkEnd w:id="0"/>
    </w:p>
    <w:p w:rsidR="00342B65" w:rsidRPr="00E93F57" w:rsidRDefault="00342B65" w:rsidP="00342B65">
      <w:pPr>
        <w:jc w:val="both"/>
        <w:rPr>
          <w:sz w:val="22"/>
          <w:szCs w:val="22"/>
        </w:rPr>
      </w:pPr>
      <w:r w:rsidRPr="00E93F57">
        <w:rPr>
          <w:sz w:val="22"/>
          <w:szCs w:val="22"/>
        </w:rPr>
        <w:t>- Ban Tiếp công dân tỉnh;</w:t>
      </w:r>
    </w:p>
    <w:p w:rsidR="00076BA9" w:rsidRPr="00E93F57" w:rsidRDefault="00342B65" w:rsidP="00342B65">
      <w:pPr>
        <w:jc w:val="both"/>
        <w:rPr>
          <w:sz w:val="22"/>
          <w:szCs w:val="22"/>
        </w:rPr>
      </w:pPr>
      <w:r w:rsidRPr="00E93F57">
        <w:rPr>
          <w:sz w:val="22"/>
          <w:szCs w:val="22"/>
        </w:rPr>
        <w:t>- Chủ tịch, các PCT UBND thị xã;</w:t>
      </w:r>
    </w:p>
    <w:p w:rsidR="00342B65" w:rsidRPr="00E93F57" w:rsidRDefault="00076BA9" w:rsidP="00342B65">
      <w:pPr>
        <w:jc w:val="both"/>
        <w:rPr>
          <w:sz w:val="22"/>
          <w:szCs w:val="22"/>
        </w:rPr>
      </w:pPr>
      <w:r w:rsidRPr="00E93F57">
        <w:rPr>
          <w:sz w:val="22"/>
          <w:szCs w:val="22"/>
        </w:rPr>
        <w:t>- CN Văn phòng ĐK ĐĐ ĐB;</w:t>
      </w:r>
      <w:r w:rsidR="00342B65" w:rsidRPr="00E93F57">
        <w:rPr>
          <w:sz w:val="22"/>
          <w:szCs w:val="22"/>
        </w:rPr>
        <w:tab/>
        <w:t xml:space="preserve">                      </w:t>
      </w:r>
    </w:p>
    <w:p w:rsidR="00342B65" w:rsidRPr="00E93F57" w:rsidRDefault="00342B65" w:rsidP="00342B65">
      <w:pPr>
        <w:jc w:val="both"/>
        <w:rPr>
          <w:sz w:val="22"/>
          <w:szCs w:val="22"/>
        </w:rPr>
      </w:pPr>
      <w:r w:rsidRPr="00E93F57">
        <w:rPr>
          <w:sz w:val="22"/>
          <w:szCs w:val="22"/>
        </w:rPr>
        <w:t>- C,PVP;</w:t>
      </w:r>
      <w:r w:rsidRPr="00E93F57">
        <w:rPr>
          <w:sz w:val="22"/>
          <w:szCs w:val="22"/>
        </w:rPr>
        <w:tab/>
      </w:r>
      <w:r w:rsidRPr="00E93F57">
        <w:rPr>
          <w:sz w:val="22"/>
          <w:szCs w:val="22"/>
        </w:rPr>
        <w:tab/>
      </w:r>
      <w:r w:rsidRPr="00E93F57">
        <w:rPr>
          <w:sz w:val="22"/>
          <w:szCs w:val="22"/>
        </w:rPr>
        <w:tab/>
      </w:r>
      <w:r w:rsidRPr="00E93F57">
        <w:rPr>
          <w:sz w:val="22"/>
          <w:szCs w:val="22"/>
        </w:rPr>
        <w:tab/>
      </w:r>
      <w:r w:rsidRPr="00E93F57">
        <w:rPr>
          <w:sz w:val="22"/>
          <w:szCs w:val="22"/>
        </w:rPr>
        <w:tab/>
      </w:r>
      <w:r w:rsidRPr="00E93F57">
        <w:rPr>
          <w:sz w:val="22"/>
          <w:szCs w:val="22"/>
        </w:rPr>
        <w:tab/>
      </w:r>
      <w:r w:rsidRPr="00E93F57">
        <w:rPr>
          <w:sz w:val="22"/>
          <w:szCs w:val="22"/>
        </w:rPr>
        <w:tab/>
        <w:t xml:space="preserve">       </w:t>
      </w:r>
    </w:p>
    <w:p w:rsidR="00342B65" w:rsidRPr="00E93F57" w:rsidRDefault="00342B65" w:rsidP="00342B65">
      <w:pPr>
        <w:jc w:val="both"/>
        <w:rPr>
          <w:sz w:val="22"/>
          <w:szCs w:val="22"/>
        </w:rPr>
      </w:pPr>
      <w:r w:rsidRPr="00E93F57">
        <w:rPr>
          <w:sz w:val="22"/>
          <w:szCs w:val="22"/>
        </w:rPr>
        <w:t>- Lưu: VT, c.Thuận.</w:t>
      </w:r>
      <w:r w:rsidRPr="00E93F57">
        <w:rPr>
          <w:b/>
          <w:sz w:val="22"/>
          <w:szCs w:val="22"/>
        </w:rPr>
        <w:t xml:space="preserve"> </w:t>
      </w:r>
      <w:r w:rsidRPr="00E93F57">
        <w:rPr>
          <w:b/>
          <w:sz w:val="22"/>
          <w:szCs w:val="22"/>
        </w:rPr>
        <w:tab/>
      </w:r>
      <w:r w:rsidRPr="00E93F57">
        <w:rPr>
          <w:b/>
          <w:sz w:val="22"/>
          <w:szCs w:val="22"/>
        </w:rPr>
        <w:tab/>
      </w:r>
      <w:r w:rsidRPr="00E93F57">
        <w:rPr>
          <w:b/>
          <w:sz w:val="22"/>
          <w:szCs w:val="22"/>
        </w:rPr>
        <w:tab/>
      </w:r>
      <w:r w:rsidRPr="00E93F57">
        <w:rPr>
          <w:b/>
          <w:sz w:val="22"/>
          <w:szCs w:val="22"/>
        </w:rPr>
        <w:tab/>
      </w:r>
      <w:r w:rsidRPr="00E93F57">
        <w:rPr>
          <w:b/>
          <w:sz w:val="22"/>
          <w:szCs w:val="22"/>
        </w:rPr>
        <w:tab/>
      </w:r>
      <w:r w:rsidRPr="00E93F57">
        <w:rPr>
          <w:b/>
          <w:sz w:val="22"/>
          <w:szCs w:val="22"/>
        </w:rPr>
        <w:tab/>
      </w:r>
      <w:r w:rsidRPr="00E93F57">
        <w:rPr>
          <w:b/>
          <w:sz w:val="22"/>
          <w:szCs w:val="22"/>
        </w:rPr>
        <w:tab/>
      </w:r>
      <w:r w:rsidRPr="00E93F57">
        <w:rPr>
          <w:b/>
          <w:sz w:val="22"/>
          <w:szCs w:val="22"/>
        </w:rPr>
        <w:tab/>
        <w:t xml:space="preserve">     </w:t>
      </w:r>
      <w:r w:rsidRPr="00E93F57">
        <w:rPr>
          <w:b/>
          <w:szCs w:val="22"/>
        </w:rPr>
        <w:t>Trần Úc</w:t>
      </w:r>
      <w:r w:rsidRPr="00E93F57">
        <w:rPr>
          <w:szCs w:val="22"/>
        </w:rPr>
        <w:t xml:space="preserve">        </w:t>
      </w:r>
    </w:p>
    <w:p w:rsidR="00342B65" w:rsidRPr="00BE4EAF" w:rsidRDefault="00342B65" w:rsidP="00342B65">
      <w:pPr>
        <w:jc w:val="both"/>
        <w:rPr>
          <w:b/>
          <w:sz w:val="22"/>
        </w:rPr>
      </w:pPr>
      <w:r w:rsidRPr="00E93F57">
        <w:rPr>
          <w:sz w:val="22"/>
          <w:szCs w:val="22"/>
        </w:rPr>
        <w:tab/>
      </w:r>
      <w:r w:rsidRPr="00E93F57">
        <w:rPr>
          <w:sz w:val="22"/>
          <w:szCs w:val="22"/>
        </w:rPr>
        <w:tab/>
      </w:r>
      <w:r w:rsidRPr="00E93F57">
        <w:rPr>
          <w:sz w:val="22"/>
          <w:szCs w:val="22"/>
        </w:rPr>
        <w:tab/>
      </w:r>
      <w:r>
        <w:rPr>
          <w:sz w:val="22"/>
        </w:rPr>
        <w:tab/>
      </w:r>
      <w:r>
        <w:rPr>
          <w:sz w:val="22"/>
        </w:rPr>
        <w:tab/>
      </w:r>
      <w:r>
        <w:rPr>
          <w:sz w:val="22"/>
        </w:rPr>
        <w:tab/>
      </w:r>
      <w:r>
        <w:rPr>
          <w:sz w:val="22"/>
        </w:rPr>
        <w:tab/>
      </w:r>
      <w:r>
        <w:rPr>
          <w:sz w:val="22"/>
        </w:rPr>
        <w:tab/>
        <w:t xml:space="preserve">                      </w:t>
      </w:r>
    </w:p>
    <w:p w:rsidR="00342B65" w:rsidRDefault="00342B65" w:rsidP="00342B65">
      <w:pPr>
        <w:ind w:firstLine="720"/>
        <w:jc w:val="both"/>
      </w:pPr>
    </w:p>
    <w:p w:rsidR="00342B65" w:rsidRDefault="00342B65" w:rsidP="00342B65"/>
    <w:p w:rsidR="00342B65" w:rsidRDefault="00342B65" w:rsidP="00342B65"/>
    <w:p w:rsidR="00342B65" w:rsidRDefault="00342B65" w:rsidP="00342B65"/>
    <w:p w:rsidR="00342B65" w:rsidRDefault="00342B65" w:rsidP="00342B65"/>
    <w:p w:rsidR="00342B65" w:rsidRDefault="00342B65" w:rsidP="00342B65"/>
    <w:p w:rsidR="00342B65" w:rsidRDefault="00342B65" w:rsidP="00342B65"/>
    <w:p w:rsidR="00342B65" w:rsidRDefault="00342B65" w:rsidP="00342B65"/>
    <w:p w:rsidR="00342B65" w:rsidRDefault="00342B65" w:rsidP="00342B65"/>
    <w:p w:rsidR="00342B65" w:rsidRDefault="00342B65" w:rsidP="00342B65"/>
    <w:p w:rsidR="00444988" w:rsidRDefault="00444988"/>
    <w:sectPr w:rsidR="00444988" w:rsidSect="00C10DE1">
      <w:footerReference w:type="even" r:id="rId8"/>
      <w:footerReference w:type="default" r:id="rId9"/>
      <w:pgSz w:w="11907" w:h="16840" w:code="9"/>
      <w:pgMar w:top="851" w:right="927" w:bottom="709" w:left="16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4E2" w:rsidRDefault="002C64E2">
      <w:r>
        <w:separator/>
      </w:r>
    </w:p>
  </w:endnote>
  <w:endnote w:type="continuationSeparator" w:id="0">
    <w:p w:rsidR="002C64E2" w:rsidRDefault="002C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F2" w:rsidRDefault="0041525E" w:rsidP="004B6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2CF2" w:rsidRDefault="002C64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377278"/>
      <w:docPartObj>
        <w:docPartGallery w:val="Page Numbers (Bottom of Page)"/>
        <w:docPartUnique/>
      </w:docPartObj>
    </w:sdtPr>
    <w:sdtEndPr>
      <w:rPr>
        <w:noProof/>
        <w:sz w:val="22"/>
      </w:rPr>
    </w:sdtEndPr>
    <w:sdtContent>
      <w:p w:rsidR="005A2558" w:rsidRPr="00B7684B" w:rsidRDefault="0041525E">
        <w:pPr>
          <w:pStyle w:val="Footer"/>
          <w:jc w:val="center"/>
          <w:rPr>
            <w:sz w:val="22"/>
          </w:rPr>
        </w:pPr>
        <w:r w:rsidRPr="00B7684B">
          <w:rPr>
            <w:sz w:val="22"/>
          </w:rPr>
          <w:fldChar w:fldCharType="begin"/>
        </w:r>
        <w:r w:rsidRPr="00B7684B">
          <w:rPr>
            <w:sz w:val="22"/>
          </w:rPr>
          <w:instrText xml:space="preserve"> PAGE   \* MERGEFORMAT </w:instrText>
        </w:r>
        <w:r w:rsidRPr="00B7684B">
          <w:rPr>
            <w:sz w:val="22"/>
          </w:rPr>
          <w:fldChar w:fldCharType="separate"/>
        </w:r>
        <w:r w:rsidR="00055A6A">
          <w:rPr>
            <w:noProof/>
            <w:sz w:val="22"/>
          </w:rPr>
          <w:t>4</w:t>
        </w:r>
        <w:r w:rsidRPr="00B7684B">
          <w:rPr>
            <w:noProof/>
            <w:sz w:val="22"/>
          </w:rPr>
          <w:fldChar w:fldCharType="end"/>
        </w:r>
      </w:p>
    </w:sdtContent>
  </w:sdt>
  <w:p w:rsidR="005A2558" w:rsidRDefault="002C64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4E2" w:rsidRDefault="002C64E2">
      <w:r>
        <w:separator/>
      </w:r>
    </w:p>
  </w:footnote>
  <w:footnote w:type="continuationSeparator" w:id="0">
    <w:p w:rsidR="002C64E2" w:rsidRDefault="002C6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A228C"/>
    <w:multiLevelType w:val="hybridMultilevel"/>
    <w:tmpl w:val="DE1A1D7A"/>
    <w:lvl w:ilvl="0" w:tplc="554E06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036587"/>
    <w:multiLevelType w:val="hybridMultilevel"/>
    <w:tmpl w:val="89FAAF6E"/>
    <w:lvl w:ilvl="0" w:tplc="95DA6B0E">
      <w:start w:val="2"/>
      <w:numFmt w:val="upp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72D407DC"/>
    <w:multiLevelType w:val="hybridMultilevel"/>
    <w:tmpl w:val="D4901A74"/>
    <w:lvl w:ilvl="0" w:tplc="5BB808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B65"/>
    <w:rsid w:val="0001391A"/>
    <w:rsid w:val="000403D5"/>
    <w:rsid w:val="00055A6A"/>
    <w:rsid w:val="00076BA9"/>
    <w:rsid w:val="000A79E3"/>
    <w:rsid w:val="001779D2"/>
    <w:rsid w:val="001F5AEF"/>
    <w:rsid w:val="00226904"/>
    <w:rsid w:val="002C64E2"/>
    <w:rsid w:val="002D7D03"/>
    <w:rsid w:val="003333C1"/>
    <w:rsid w:val="00342B65"/>
    <w:rsid w:val="003F113F"/>
    <w:rsid w:val="0041525E"/>
    <w:rsid w:val="00444988"/>
    <w:rsid w:val="00465ACB"/>
    <w:rsid w:val="004803F3"/>
    <w:rsid w:val="005B236D"/>
    <w:rsid w:val="00643612"/>
    <w:rsid w:val="006A3A1D"/>
    <w:rsid w:val="007B735F"/>
    <w:rsid w:val="007D5F2E"/>
    <w:rsid w:val="009A1074"/>
    <w:rsid w:val="009B0FF1"/>
    <w:rsid w:val="009B1A9B"/>
    <w:rsid w:val="009C024B"/>
    <w:rsid w:val="009F4636"/>
    <w:rsid w:val="00A75E49"/>
    <w:rsid w:val="00AA1F05"/>
    <w:rsid w:val="00AA3DE5"/>
    <w:rsid w:val="00AA5DA1"/>
    <w:rsid w:val="00B22CFA"/>
    <w:rsid w:val="00B84572"/>
    <w:rsid w:val="00B845B3"/>
    <w:rsid w:val="00B95C1A"/>
    <w:rsid w:val="00BD4860"/>
    <w:rsid w:val="00C125FF"/>
    <w:rsid w:val="00C16770"/>
    <w:rsid w:val="00D77E71"/>
    <w:rsid w:val="00DE06E4"/>
    <w:rsid w:val="00E067CD"/>
    <w:rsid w:val="00E7568D"/>
    <w:rsid w:val="00E77999"/>
    <w:rsid w:val="00E84DA3"/>
    <w:rsid w:val="00E93F57"/>
    <w:rsid w:val="00F2615F"/>
    <w:rsid w:val="00F26471"/>
    <w:rsid w:val="00F409D6"/>
    <w:rsid w:val="00F60144"/>
    <w:rsid w:val="00F8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B6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2B65"/>
    <w:pPr>
      <w:jc w:val="center"/>
    </w:pPr>
    <w:rPr>
      <w:b/>
      <w:i/>
      <w:sz w:val="24"/>
      <w:szCs w:val="20"/>
    </w:rPr>
  </w:style>
  <w:style w:type="character" w:customStyle="1" w:styleId="TitleChar">
    <w:name w:val="Title Char"/>
    <w:basedOn w:val="DefaultParagraphFont"/>
    <w:link w:val="Title"/>
    <w:rsid w:val="00342B65"/>
    <w:rPr>
      <w:rFonts w:eastAsia="Times New Roman" w:cs="Times New Roman"/>
      <w:b/>
      <w:i/>
      <w:sz w:val="24"/>
      <w:szCs w:val="20"/>
    </w:rPr>
  </w:style>
  <w:style w:type="paragraph" w:styleId="Subtitle">
    <w:name w:val="Subtitle"/>
    <w:basedOn w:val="Normal"/>
    <w:link w:val="SubtitleChar"/>
    <w:qFormat/>
    <w:rsid w:val="00342B65"/>
    <w:pPr>
      <w:jc w:val="center"/>
    </w:pPr>
    <w:rPr>
      <w:b/>
      <w:i/>
      <w:sz w:val="24"/>
      <w:szCs w:val="20"/>
    </w:rPr>
  </w:style>
  <w:style w:type="character" w:customStyle="1" w:styleId="SubtitleChar">
    <w:name w:val="Subtitle Char"/>
    <w:basedOn w:val="DefaultParagraphFont"/>
    <w:link w:val="Subtitle"/>
    <w:rsid w:val="00342B65"/>
    <w:rPr>
      <w:rFonts w:eastAsia="Times New Roman" w:cs="Times New Roman"/>
      <w:b/>
      <w:i/>
      <w:sz w:val="24"/>
      <w:szCs w:val="20"/>
    </w:rPr>
  </w:style>
  <w:style w:type="paragraph" w:styleId="Footer">
    <w:name w:val="footer"/>
    <w:basedOn w:val="Normal"/>
    <w:link w:val="FooterChar"/>
    <w:uiPriority w:val="99"/>
    <w:rsid w:val="00342B65"/>
    <w:pPr>
      <w:tabs>
        <w:tab w:val="center" w:pos="4320"/>
        <w:tab w:val="right" w:pos="8640"/>
      </w:tabs>
    </w:pPr>
  </w:style>
  <w:style w:type="character" w:customStyle="1" w:styleId="FooterChar">
    <w:name w:val="Footer Char"/>
    <w:basedOn w:val="DefaultParagraphFont"/>
    <w:link w:val="Footer"/>
    <w:uiPriority w:val="99"/>
    <w:rsid w:val="00342B65"/>
    <w:rPr>
      <w:rFonts w:eastAsia="Times New Roman" w:cs="Times New Roman"/>
      <w:szCs w:val="28"/>
    </w:rPr>
  </w:style>
  <w:style w:type="character" w:styleId="PageNumber">
    <w:name w:val="page number"/>
    <w:basedOn w:val="DefaultParagraphFont"/>
    <w:rsid w:val="00342B65"/>
  </w:style>
  <w:style w:type="paragraph" w:styleId="BodyTextIndent">
    <w:name w:val="Body Text Indent"/>
    <w:basedOn w:val="Normal"/>
    <w:link w:val="BodyTextIndentChar"/>
    <w:rsid w:val="00342B65"/>
    <w:pPr>
      <w:ind w:firstLine="720"/>
      <w:jc w:val="both"/>
    </w:pPr>
    <w:rPr>
      <w:bCs/>
      <w:iCs/>
      <w:szCs w:val="24"/>
    </w:rPr>
  </w:style>
  <w:style w:type="character" w:customStyle="1" w:styleId="BodyTextIndentChar">
    <w:name w:val="Body Text Indent Char"/>
    <w:basedOn w:val="DefaultParagraphFont"/>
    <w:link w:val="BodyTextIndent"/>
    <w:rsid w:val="00342B65"/>
    <w:rPr>
      <w:rFonts w:eastAsia="Times New Roman" w:cs="Times New Roman"/>
      <w:bCs/>
      <w:iCs/>
      <w:szCs w:val="24"/>
    </w:rPr>
  </w:style>
  <w:style w:type="paragraph" w:styleId="ListParagraph">
    <w:name w:val="List Paragraph"/>
    <w:basedOn w:val="Normal"/>
    <w:uiPriority w:val="34"/>
    <w:qFormat/>
    <w:rsid w:val="00342B65"/>
    <w:pPr>
      <w:ind w:left="720"/>
      <w:contextualSpacing/>
    </w:pPr>
    <w:rPr>
      <w:sz w:val="24"/>
      <w:szCs w:val="24"/>
    </w:rPr>
  </w:style>
  <w:style w:type="paragraph" w:styleId="NormalWeb">
    <w:name w:val="Normal (Web)"/>
    <w:basedOn w:val="Normal"/>
    <w:uiPriority w:val="99"/>
    <w:unhideWhenUsed/>
    <w:rsid w:val="00342B6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125FF"/>
    <w:rPr>
      <w:rFonts w:ascii="Tahoma" w:hAnsi="Tahoma" w:cs="Tahoma"/>
      <w:sz w:val="16"/>
      <w:szCs w:val="16"/>
    </w:rPr>
  </w:style>
  <w:style w:type="character" w:customStyle="1" w:styleId="BalloonTextChar">
    <w:name w:val="Balloon Text Char"/>
    <w:basedOn w:val="DefaultParagraphFont"/>
    <w:link w:val="BalloonText"/>
    <w:uiPriority w:val="99"/>
    <w:semiHidden/>
    <w:rsid w:val="00C125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B6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2B65"/>
    <w:pPr>
      <w:jc w:val="center"/>
    </w:pPr>
    <w:rPr>
      <w:b/>
      <w:i/>
      <w:sz w:val="24"/>
      <w:szCs w:val="20"/>
    </w:rPr>
  </w:style>
  <w:style w:type="character" w:customStyle="1" w:styleId="TitleChar">
    <w:name w:val="Title Char"/>
    <w:basedOn w:val="DefaultParagraphFont"/>
    <w:link w:val="Title"/>
    <w:rsid w:val="00342B65"/>
    <w:rPr>
      <w:rFonts w:eastAsia="Times New Roman" w:cs="Times New Roman"/>
      <w:b/>
      <w:i/>
      <w:sz w:val="24"/>
      <w:szCs w:val="20"/>
    </w:rPr>
  </w:style>
  <w:style w:type="paragraph" w:styleId="Subtitle">
    <w:name w:val="Subtitle"/>
    <w:basedOn w:val="Normal"/>
    <w:link w:val="SubtitleChar"/>
    <w:qFormat/>
    <w:rsid w:val="00342B65"/>
    <w:pPr>
      <w:jc w:val="center"/>
    </w:pPr>
    <w:rPr>
      <w:b/>
      <w:i/>
      <w:sz w:val="24"/>
      <w:szCs w:val="20"/>
    </w:rPr>
  </w:style>
  <w:style w:type="character" w:customStyle="1" w:styleId="SubtitleChar">
    <w:name w:val="Subtitle Char"/>
    <w:basedOn w:val="DefaultParagraphFont"/>
    <w:link w:val="Subtitle"/>
    <w:rsid w:val="00342B65"/>
    <w:rPr>
      <w:rFonts w:eastAsia="Times New Roman" w:cs="Times New Roman"/>
      <w:b/>
      <w:i/>
      <w:sz w:val="24"/>
      <w:szCs w:val="20"/>
    </w:rPr>
  </w:style>
  <w:style w:type="paragraph" w:styleId="Footer">
    <w:name w:val="footer"/>
    <w:basedOn w:val="Normal"/>
    <w:link w:val="FooterChar"/>
    <w:uiPriority w:val="99"/>
    <w:rsid w:val="00342B65"/>
    <w:pPr>
      <w:tabs>
        <w:tab w:val="center" w:pos="4320"/>
        <w:tab w:val="right" w:pos="8640"/>
      </w:tabs>
    </w:pPr>
  </w:style>
  <w:style w:type="character" w:customStyle="1" w:styleId="FooterChar">
    <w:name w:val="Footer Char"/>
    <w:basedOn w:val="DefaultParagraphFont"/>
    <w:link w:val="Footer"/>
    <w:uiPriority w:val="99"/>
    <w:rsid w:val="00342B65"/>
    <w:rPr>
      <w:rFonts w:eastAsia="Times New Roman" w:cs="Times New Roman"/>
      <w:szCs w:val="28"/>
    </w:rPr>
  </w:style>
  <w:style w:type="character" w:styleId="PageNumber">
    <w:name w:val="page number"/>
    <w:basedOn w:val="DefaultParagraphFont"/>
    <w:rsid w:val="00342B65"/>
  </w:style>
  <w:style w:type="paragraph" w:styleId="BodyTextIndent">
    <w:name w:val="Body Text Indent"/>
    <w:basedOn w:val="Normal"/>
    <w:link w:val="BodyTextIndentChar"/>
    <w:rsid w:val="00342B65"/>
    <w:pPr>
      <w:ind w:firstLine="720"/>
      <w:jc w:val="both"/>
    </w:pPr>
    <w:rPr>
      <w:bCs/>
      <w:iCs/>
      <w:szCs w:val="24"/>
    </w:rPr>
  </w:style>
  <w:style w:type="character" w:customStyle="1" w:styleId="BodyTextIndentChar">
    <w:name w:val="Body Text Indent Char"/>
    <w:basedOn w:val="DefaultParagraphFont"/>
    <w:link w:val="BodyTextIndent"/>
    <w:rsid w:val="00342B65"/>
    <w:rPr>
      <w:rFonts w:eastAsia="Times New Roman" w:cs="Times New Roman"/>
      <w:bCs/>
      <w:iCs/>
      <w:szCs w:val="24"/>
    </w:rPr>
  </w:style>
  <w:style w:type="paragraph" w:styleId="ListParagraph">
    <w:name w:val="List Paragraph"/>
    <w:basedOn w:val="Normal"/>
    <w:uiPriority w:val="34"/>
    <w:qFormat/>
    <w:rsid w:val="00342B65"/>
    <w:pPr>
      <w:ind w:left="720"/>
      <w:contextualSpacing/>
    </w:pPr>
    <w:rPr>
      <w:sz w:val="24"/>
      <w:szCs w:val="24"/>
    </w:rPr>
  </w:style>
  <w:style w:type="paragraph" w:styleId="NormalWeb">
    <w:name w:val="Normal (Web)"/>
    <w:basedOn w:val="Normal"/>
    <w:uiPriority w:val="99"/>
    <w:unhideWhenUsed/>
    <w:rsid w:val="00342B6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125FF"/>
    <w:rPr>
      <w:rFonts w:ascii="Tahoma" w:hAnsi="Tahoma" w:cs="Tahoma"/>
      <w:sz w:val="16"/>
      <w:szCs w:val="16"/>
    </w:rPr>
  </w:style>
  <w:style w:type="character" w:customStyle="1" w:styleId="BalloonTextChar">
    <w:name w:val="Balloon Text Char"/>
    <w:basedOn w:val="DefaultParagraphFont"/>
    <w:link w:val="BalloonText"/>
    <w:uiPriority w:val="99"/>
    <w:semiHidden/>
    <w:rsid w:val="00C125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2</cp:revision>
  <cp:lastPrinted>2017-09-27T07:19:00Z</cp:lastPrinted>
  <dcterms:created xsi:type="dcterms:W3CDTF">2017-09-27T08:23:00Z</dcterms:created>
  <dcterms:modified xsi:type="dcterms:W3CDTF">2017-09-27T08:23:00Z</dcterms:modified>
</cp:coreProperties>
</file>